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9855F" w14:textId="77777777" w:rsidR="00FE7715" w:rsidRPr="00923DAF" w:rsidRDefault="00FE7715" w:rsidP="00FE7715">
      <w:pPr>
        <w:jc w:val="right"/>
        <w:rPr>
          <w:rFonts w:ascii="Trafo (Patron)" w:eastAsia="Trafo (Patron)" w:hAnsi="Trafo (Patron)" w:cs="Trafo (Patron)"/>
          <w:spacing w:val="2"/>
          <w:sz w:val="20"/>
          <w:szCs w:val="20"/>
        </w:rPr>
      </w:pPr>
      <w:r w:rsidRPr="00923DAF">
        <w:rPr>
          <w:rFonts w:ascii="Trafo (Patron)" w:hAnsi="Trafo (Patron)"/>
          <w:noProof/>
          <w:spacing w:val="2"/>
          <w:sz w:val="20"/>
          <w:szCs w:val="20"/>
        </w:rPr>
        <w:drawing>
          <wp:anchor distT="0" distB="0" distL="114300" distR="114300" simplePos="0" relativeHeight="251659264" behindDoc="0" locked="0" layoutInCell="1" allowOverlap="1" wp14:anchorId="465556AA" wp14:editId="199A443A">
            <wp:simplePos x="0" y="0"/>
            <wp:positionH relativeFrom="column">
              <wp:posOffset>4688205</wp:posOffset>
            </wp:positionH>
            <wp:positionV relativeFrom="paragraph">
              <wp:posOffset>1905</wp:posOffset>
            </wp:positionV>
            <wp:extent cx="1010285" cy="1181100"/>
            <wp:effectExtent l="0" t="0" r="0" b="0"/>
            <wp:wrapSquare wrapText="bothSides"/>
            <wp:docPr id="2" name="image1.png" descr="page1image55615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page1image55615200"/>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028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0C8D5" w14:textId="0C570BA1" w:rsidR="00FE7715" w:rsidRPr="00923DAF" w:rsidRDefault="00FE7715" w:rsidP="00FE7715">
      <w:pPr>
        <w:rPr>
          <w:rFonts w:ascii="Trafo (Patron)" w:eastAsia="Trafo (Patron)" w:hAnsi="Trafo (Patron)" w:cs="Trafo (Patron)"/>
          <w:spacing w:val="2"/>
          <w:sz w:val="20"/>
          <w:szCs w:val="20"/>
        </w:rPr>
      </w:pPr>
      <w:r w:rsidRPr="00923DAF">
        <w:rPr>
          <w:rFonts w:ascii="Trafo (Patron)" w:eastAsia="Trafo (Patron)" w:hAnsi="Trafo (Patron)" w:cs="Trafo (Patron)"/>
          <w:spacing w:val="2"/>
          <w:sz w:val="20"/>
          <w:szCs w:val="20"/>
        </w:rPr>
        <w:t>Tisková zpráva k</w:t>
      </w:r>
      <w:r w:rsidR="00A11E9A" w:rsidRPr="00923DAF">
        <w:rPr>
          <w:rFonts w:ascii="Trafo (Patron)" w:eastAsia="Trafo (Patron)" w:hAnsi="Trafo (Patron)" w:cs="Trafo (Patron)"/>
          <w:spacing w:val="2"/>
          <w:sz w:val="20"/>
          <w:szCs w:val="20"/>
        </w:rPr>
        <w:t> </w:t>
      </w:r>
      <w:r w:rsidRPr="00923DAF">
        <w:rPr>
          <w:rFonts w:ascii="Trafo (Patron)" w:eastAsia="Trafo (Patron)" w:hAnsi="Trafo (Patron)" w:cs="Trafo (Patron)"/>
          <w:spacing w:val="2"/>
          <w:sz w:val="20"/>
          <w:szCs w:val="20"/>
        </w:rPr>
        <w:t>výstavě</w:t>
      </w:r>
    </w:p>
    <w:p w14:paraId="66B1A5AA" w14:textId="77777777" w:rsidR="00A11E9A" w:rsidRPr="00923DAF" w:rsidRDefault="00A11E9A" w:rsidP="00FE7715">
      <w:pPr>
        <w:rPr>
          <w:rFonts w:ascii="Trafo (Patron)" w:eastAsia="Trafo (Patron)" w:hAnsi="Trafo (Patron)" w:cs="Trafo (Patron)"/>
          <w:spacing w:val="2"/>
          <w:sz w:val="20"/>
          <w:szCs w:val="20"/>
        </w:rPr>
      </w:pPr>
    </w:p>
    <w:p w14:paraId="5D7E4CE0" w14:textId="4E0D20B0" w:rsidR="00A11E9A" w:rsidRPr="00923DAF" w:rsidRDefault="00DA161A" w:rsidP="00A11E9A">
      <w:pPr>
        <w:jc w:val="both"/>
        <w:rPr>
          <w:rFonts w:ascii="Trafo (Patron)" w:hAnsi="Trafo (Patron)"/>
          <w:b/>
          <w:bCs/>
          <w:spacing w:val="2"/>
          <w:sz w:val="20"/>
          <w:szCs w:val="20"/>
        </w:rPr>
      </w:pPr>
      <w:r w:rsidRPr="00923DAF">
        <w:rPr>
          <w:rFonts w:ascii="Trafo (Patron)" w:hAnsi="Trafo (Patron)"/>
          <w:b/>
          <w:bCs/>
          <w:spacing w:val="2"/>
          <w:sz w:val="20"/>
          <w:szCs w:val="20"/>
        </w:rPr>
        <w:t>Jan Vytiska: Zjevení</w:t>
      </w:r>
    </w:p>
    <w:p w14:paraId="0C8A6842" w14:textId="77777777" w:rsidR="00A11E9A" w:rsidRPr="00923DAF" w:rsidRDefault="00A11E9A" w:rsidP="00A11E9A">
      <w:pPr>
        <w:jc w:val="both"/>
        <w:rPr>
          <w:rFonts w:ascii="Trafo (Patron)" w:hAnsi="Trafo (Patron)"/>
          <w:b/>
          <w:bCs/>
          <w:spacing w:val="2"/>
          <w:sz w:val="20"/>
          <w:szCs w:val="20"/>
        </w:rPr>
      </w:pPr>
    </w:p>
    <w:p w14:paraId="6D9806A5" w14:textId="3FAE3836" w:rsidR="00A11E9A" w:rsidRPr="00923DAF" w:rsidRDefault="00CE429F" w:rsidP="00A11E9A">
      <w:pPr>
        <w:jc w:val="both"/>
        <w:rPr>
          <w:rFonts w:ascii="Trafo (Patron)" w:hAnsi="Trafo (Patron)"/>
          <w:b/>
          <w:bCs/>
          <w:spacing w:val="2"/>
          <w:sz w:val="20"/>
          <w:szCs w:val="20"/>
        </w:rPr>
      </w:pPr>
      <w:r w:rsidRPr="00923DAF">
        <w:rPr>
          <w:rFonts w:ascii="Trafo (Patron)" w:hAnsi="Trafo (Patron)"/>
          <w:b/>
          <w:bCs/>
          <w:spacing w:val="2"/>
          <w:sz w:val="20"/>
          <w:szCs w:val="20"/>
        </w:rPr>
        <w:t>4</w:t>
      </w:r>
      <w:r w:rsidR="00A11E9A" w:rsidRPr="00923DAF">
        <w:rPr>
          <w:rFonts w:ascii="Trafo (Patron)" w:hAnsi="Trafo (Patron)"/>
          <w:b/>
          <w:bCs/>
          <w:spacing w:val="2"/>
          <w:sz w:val="20"/>
          <w:szCs w:val="20"/>
        </w:rPr>
        <w:t>.</w:t>
      </w:r>
      <w:r w:rsidRPr="00923DAF">
        <w:rPr>
          <w:rFonts w:ascii="Trafo (Patron)" w:hAnsi="Trafo (Patron)"/>
          <w:b/>
          <w:bCs/>
          <w:spacing w:val="2"/>
          <w:sz w:val="20"/>
          <w:szCs w:val="20"/>
        </w:rPr>
        <w:t xml:space="preserve"> 4.</w:t>
      </w:r>
      <w:r w:rsidR="00A11E9A" w:rsidRPr="00923DAF">
        <w:rPr>
          <w:rFonts w:ascii="Trafo (Patron)" w:hAnsi="Trafo (Patron)"/>
          <w:b/>
          <w:bCs/>
          <w:spacing w:val="2"/>
          <w:sz w:val="20"/>
          <w:szCs w:val="20"/>
        </w:rPr>
        <w:t xml:space="preserve"> – </w:t>
      </w:r>
      <w:r w:rsidRPr="00923DAF">
        <w:rPr>
          <w:rFonts w:ascii="Trafo (Patron)" w:hAnsi="Trafo (Patron)"/>
          <w:b/>
          <w:bCs/>
          <w:spacing w:val="2"/>
          <w:sz w:val="20"/>
          <w:szCs w:val="20"/>
        </w:rPr>
        <w:t>25</w:t>
      </w:r>
      <w:r w:rsidR="00A11E9A" w:rsidRPr="00923DAF">
        <w:rPr>
          <w:rFonts w:ascii="Trafo (Patron)" w:hAnsi="Trafo (Patron)"/>
          <w:b/>
          <w:bCs/>
          <w:spacing w:val="2"/>
          <w:sz w:val="20"/>
          <w:szCs w:val="20"/>
        </w:rPr>
        <w:t xml:space="preserve">. </w:t>
      </w:r>
      <w:r w:rsidRPr="00923DAF">
        <w:rPr>
          <w:rFonts w:ascii="Trafo (Patron)" w:hAnsi="Trafo (Patron)"/>
          <w:b/>
          <w:bCs/>
          <w:spacing w:val="2"/>
          <w:sz w:val="20"/>
          <w:szCs w:val="20"/>
        </w:rPr>
        <w:t>květ</w:t>
      </w:r>
      <w:r w:rsidR="00A11E9A" w:rsidRPr="00923DAF">
        <w:rPr>
          <w:rFonts w:ascii="Trafo (Patron)" w:hAnsi="Trafo (Patron)"/>
          <w:b/>
          <w:bCs/>
          <w:spacing w:val="2"/>
          <w:sz w:val="20"/>
          <w:szCs w:val="20"/>
        </w:rPr>
        <w:t>na 2025</w:t>
      </w:r>
    </w:p>
    <w:p w14:paraId="25579AC1" w14:textId="77777777" w:rsidR="00CE429F" w:rsidRPr="00923DAF" w:rsidRDefault="00CE429F" w:rsidP="00A11E9A">
      <w:pPr>
        <w:jc w:val="both"/>
        <w:rPr>
          <w:rFonts w:ascii="Trafo (Patron)" w:hAnsi="Trafo (Patron)"/>
          <w:b/>
          <w:bCs/>
          <w:spacing w:val="2"/>
          <w:sz w:val="20"/>
          <w:szCs w:val="20"/>
        </w:rPr>
      </w:pPr>
    </w:p>
    <w:p w14:paraId="3A9DA932" w14:textId="2341AA94" w:rsidR="00A11E9A" w:rsidRPr="00923DAF" w:rsidRDefault="00A11E9A" w:rsidP="00A11E9A">
      <w:pPr>
        <w:jc w:val="both"/>
        <w:rPr>
          <w:rFonts w:ascii="Trafo (Patron)" w:hAnsi="Trafo (Patron)"/>
          <w:b/>
          <w:bCs/>
          <w:spacing w:val="2"/>
          <w:sz w:val="20"/>
          <w:szCs w:val="20"/>
        </w:rPr>
      </w:pPr>
      <w:r w:rsidRPr="00923DAF">
        <w:rPr>
          <w:rFonts w:ascii="Trafo (Patron)" w:hAnsi="Trafo (Patron)"/>
          <w:b/>
          <w:bCs/>
          <w:spacing w:val="2"/>
          <w:sz w:val="20"/>
          <w:szCs w:val="20"/>
        </w:rPr>
        <w:t xml:space="preserve">Kurátor: </w:t>
      </w:r>
      <w:r w:rsidR="00CE429F" w:rsidRPr="00923DAF">
        <w:rPr>
          <w:rFonts w:ascii="Trafo (Patron)" w:hAnsi="Trafo (Patron)"/>
          <w:b/>
          <w:bCs/>
          <w:spacing w:val="2"/>
          <w:sz w:val="20"/>
          <w:szCs w:val="20"/>
        </w:rPr>
        <w:t>Otto M. Urban</w:t>
      </w:r>
    </w:p>
    <w:p w14:paraId="08073AB9" w14:textId="77777777" w:rsidR="00A11E9A" w:rsidRPr="00923DAF" w:rsidRDefault="00A11E9A" w:rsidP="00A11E9A">
      <w:pPr>
        <w:jc w:val="both"/>
        <w:rPr>
          <w:rFonts w:ascii="Trafo (Patron)" w:hAnsi="Trafo (Patron)"/>
          <w:b/>
          <w:bCs/>
          <w:spacing w:val="2"/>
          <w:sz w:val="20"/>
          <w:szCs w:val="20"/>
        </w:rPr>
      </w:pPr>
    </w:p>
    <w:p w14:paraId="28E49CBE" w14:textId="77777777" w:rsidR="005F1E7E" w:rsidRPr="00923DAF" w:rsidRDefault="005F1E7E" w:rsidP="002E33F0">
      <w:pPr>
        <w:jc w:val="both"/>
        <w:rPr>
          <w:rFonts w:ascii="Trafo (Patron)" w:hAnsi="Trafo (Patron)"/>
          <w:b/>
          <w:bCs/>
          <w:spacing w:val="2"/>
          <w:sz w:val="20"/>
          <w:szCs w:val="20"/>
        </w:rPr>
      </w:pPr>
    </w:p>
    <w:p w14:paraId="3CBB03E0" w14:textId="0D5F2DA6" w:rsidR="00A11E9A" w:rsidRPr="00923DAF" w:rsidRDefault="00A11E9A" w:rsidP="00A11E9A">
      <w:pPr>
        <w:jc w:val="both"/>
        <w:rPr>
          <w:rFonts w:ascii="Trafo (Patron)" w:hAnsi="Trafo (Patron)"/>
          <w:spacing w:val="2"/>
          <w:sz w:val="20"/>
          <w:szCs w:val="20"/>
        </w:rPr>
      </w:pPr>
      <w:r w:rsidRPr="00923DAF">
        <w:rPr>
          <w:rFonts w:ascii="Trafo (Patron)" w:hAnsi="Trafo (Patron)"/>
          <w:b/>
          <w:bCs/>
          <w:spacing w:val="2"/>
          <w:sz w:val="20"/>
          <w:szCs w:val="20"/>
        </w:rPr>
        <w:t xml:space="preserve">Trafo Gallery Vás srdečně zve na </w:t>
      </w:r>
      <w:r w:rsidR="00DA161A" w:rsidRPr="00923DAF">
        <w:rPr>
          <w:rFonts w:ascii="Trafo (Patron)" w:hAnsi="Trafo (Patron)"/>
          <w:b/>
          <w:bCs/>
          <w:spacing w:val="2"/>
          <w:sz w:val="20"/>
          <w:szCs w:val="20"/>
        </w:rPr>
        <w:t>samostatnou</w:t>
      </w:r>
      <w:r w:rsidRPr="00923DAF">
        <w:rPr>
          <w:rFonts w:ascii="Trafo (Patron)" w:hAnsi="Trafo (Patron)"/>
          <w:b/>
          <w:bCs/>
          <w:spacing w:val="2"/>
          <w:sz w:val="20"/>
          <w:szCs w:val="20"/>
        </w:rPr>
        <w:t xml:space="preserve"> výstavu </w:t>
      </w:r>
      <w:r w:rsidR="00DA161A" w:rsidRPr="00923DAF">
        <w:rPr>
          <w:rFonts w:ascii="Trafo (Patron)" w:hAnsi="Trafo (Patron)"/>
          <w:b/>
          <w:bCs/>
          <w:spacing w:val="2"/>
          <w:sz w:val="20"/>
          <w:szCs w:val="20"/>
        </w:rPr>
        <w:t>malíře a hudebníka Jana Vytisky, který se do našich prostor vrací s novým obrazovým apokalyptickým cyklem po osmi letech</w:t>
      </w:r>
      <w:r w:rsidRPr="00923DAF">
        <w:rPr>
          <w:rFonts w:ascii="Trafo (Patron)" w:hAnsi="Trafo (Patron)"/>
          <w:b/>
          <w:bCs/>
          <w:spacing w:val="2"/>
          <w:sz w:val="20"/>
          <w:szCs w:val="20"/>
        </w:rPr>
        <w:t xml:space="preserve">. </w:t>
      </w:r>
      <w:r w:rsidR="00DA161A" w:rsidRPr="00923DAF">
        <w:rPr>
          <w:rFonts w:ascii="Trafo (Patron)" w:hAnsi="Trafo (Patron)"/>
          <w:b/>
          <w:bCs/>
          <w:spacing w:val="2"/>
          <w:sz w:val="20"/>
          <w:szCs w:val="20"/>
        </w:rPr>
        <w:t xml:space="preserve">V tomto mezidobí vystavoval a publikoval </w:t>
      </w:r>
      <w:r w:rsidR="00923DAF" w:rsidRPr="00923DAF">
        <w:rPr>
          <w:rFonts w:ascii="Trafo (Patron)" w:hAnsi="Trafo (Patron)"/>
          <w:b/>
          <w:bCs/>
          <w:spacing w:val="2"/>
          <w:sz w:val="20"/>
          <w:szCs w:val="20"/>
        </w:rPr>
        <w:t>např.</w:t>
      </w:r>
      <w:r w:rsidR="00923DAF">
        <w:rPr>
          <w:rFonts w:ascii="Trafo (Patron)" w:hAnsi="Trafo (Patron)"/>
          <w:b/>
          <w:bCs/>
          <w:spacing w:val="2"/>
          <w:sz w:val="20"/>
          <w:szCs w:val="20"/>
        </w:rPr>
        <w:t xml:space="preserve"> </w:t>
      </w:r>
      <w:r w:rsidR="00DA161A" w:rsidRPr="00923DAF">
        <w:rPr>
          <w:rFonts w:ascii="Trafo (Patron)" w:hAnsi="Trafo (Patron)"/>
          <w:b/>
          <w:bCs/>
          <w:spacing w:val="2"/>
          <w:sz w:val="20"/>
          <w:szCs w:val="20"/>
        </w:rPr>
        <w:t xml:space="preserve">ve spolupráci s Centrem současného umění DOX </w:t>
      </w:r>
      <w:r w:rsidR="00923DAF">
        <w:rPr>
          <w:rFonts w:ascii="Trafo (Patron)" w:hAnsi="Trafo (Patron)"/>
          <w:b/>
          <w:bCs/>
          <w:spacing w:val="2"/>
          <w:sz w:val="20"/>
          <w:szCs w:val="20"/>
        </w:rPr>
        <w:t>nebo se účastnil</w:t>
      </w:r>
      <w:r w:rsidR="00DA161A" w:rsidRPr="00923DAF">
        <w:rPr>
          <w:rFonts w:ascii="Trafo (Patron)" w:hAnsi="Trafo (Patron)"/>
          <w:b/>
          <w:bCs/>
          <w:spacing w:val="2"/>
          <w:sz w:val="20"/>
          <w:szCs w:val="20"/>
        </w:rPr>
        <w:t xml:space="preserve"> skupinov</w:t>
      </w:r>
      <w:r w:rsidR="00923DAF">
        <w:rPr>
          <w:rFonts w:ascii="Trafo (Patron)" w:hAnsi="Trafo (Patron)"/>
          <w:b/>
          <w:bCs/>
          <w:spacing w:val="2"/>
          <w:sz w:val="20"/>
          <w:szCs w:val="20"/>
        </w:rPr>
        <w:t>ých</w:t>
      </w:r>
      <w:r w:rsidR="00DA161A" w:rsidRPr="00923DAF">
        <w:rPr>
          <w:rFonts w:ascii="Trafo (Patron)" w:hAnsi="Trafo (Patron)"/>
          <w:b/>
          <w:bCs/>
          <w:spacing w:val="2"/>
          <w:sz w:val="20"/>
          <w:szCs w:val="20"/>
        </w:rPr>
        <w:t xml:space="preserve"> výstav v Bukurešti, </w:t>
      </w:r>
      <w:proofErr w:type="spellStart"/>
      <w:r w:rsidR="00DA161A" w:rsidRPr="00923DAF">
        <w:rPr>
          <w:rFonts w:ascii="Trafo (Patron)" w:hAnsi="Trafo (Patron)"/>
          <w:b/>
          <w:bCs/>
          <w:spacing w:val="2"/>
          <w:sz w:val="20"/>
          <w:szCs w:val="20"/>
        </w:rPr>
        <w:t>Düsseldofu</w:t>
      </w:r>
      <w:proofErr w:type="spellEnd"/>
      <w:r w:rsidR="00DA161A" w:rsidRPr="00923DAF">
        <w:rPr>
          <w:rFonts w:ascii="Trafo (Patron)" w:hAnsi="Trafo (Patron)"/>
          <w:b/>
          <w:bCs/>
          <w:spacing w:val="2"/>
          <w:sz w:val="20"/>
          <w:szCs w:val="20"/>
        </w:rPr>
        <w:t xml:space="preserve"> či Varšavě. </w:t>
      </w:r>
      <w:r w:rsidRPr="00923DAF">
        <w:rPr>
          <w:rFonts w:ascii="Trafo (Patron)" w:hAnsi="Trafo (Patron)"/>
          <w:b/>
          <w:bCs/>
          <w:spacing w:val="2"/>
          <w:sz w:val="20"/>
          <w:szCs w:val="20"/>
        </w:rPr>
        <w:t>Vernisáž proběhne v</w:t>
      </w:r>
      <w:r w:rsidR="00DA161A" w:rsidRPr="00923DAF">
        <w:rPr>
          <w:rFonts w:ascii="Trafo (Patron)" w:hAnsi="Trafo (Patron)"/>
          <w:b/>
          <w:bCs/>
          <w:spacing w:val="2"/>
          <w:sz w:val="20"/>
          <w:szCs w:val="20"/>
        </w:rPr>
        <w:t>e čtvrtek</w:t>
      </w:r>
      <w:r w:rsidR="00A32506" w:rsidRPr="00923DAF">
        <w:rPr>
          <w:rFonts w:ascii="Trafo (Patron)" w:hAnsi="Trafo (Patron)"/>
          <w:b/>
          <w:bCs/>
          <w:spacing w:val="2"/>
          <w:sz w:val="20"/>
          <w:szCs w:val="20"/>
        </w:rPr>
        <w:t xml:space="preserve"> </w:t>
      </w:r>
      <w:r w:rsidR="00DA161A" w:rsidRPr="00923DAF">
        <w:rPr>
          <w:rFonts w:ascii="Trafo (Patron)" w:hAnsi="Trafo (Patron)"/>
          <w:b/>
          <w:bCs/>
          <w:spacing w:val="2"/>
          <w:sz w:val="20"/>
          <w:szCs w:val="20"/>
        </w:rPr>
        <w:t>3</w:t>
      </w:r>
      <w:r w:rsidRPr="00923DAF">
        <w:rPr>
          <w:rFonts w:ascii="Trafo (Patron)" w:hAnsi="Trafo (Patron)"/>
          <w:b/>
          <w:bCs/>
          <w:spacing w:val="2"/>
          <w:sz w:val="20"/>
          <w:szCs w:val="20"/>
        </w:rPr>
        <w:t xml:space="preserve">. </w:t>
      </w:r>
      <w:r w:rsidR="00DA161A" w:rsidRPr="00923DAF">
        <w:rPr>
          <w:rFonts w:ascii="Trafo (Patron)" w:hAnsi="Trafo (Patron)"/>
          <w:b/>
          <w:bCs/>
          <w:spacing w:val="2"/>
          <w:sz w:val="20"/>
          <w:szCs w:val="20"/>
        </w:rPr>
        <w:t>dubna</w:t>
      </w:r>
      <w:r w:rsidRPr="00923DAF">
        <w:rPr>
          <w:rFonts w:ascii="Trafo (Patron)" w:hAnsi="Trafo (Patron)"/>
          <w:b/>
          <w:bCs/>
          <w:spacing w:val="2"/>
          <w:sz w:val="20"/>
          <w:szCs w:val="20"/>
        </w:rPr>
        <w:t xml:space="preserve"> 2025 od 19:00</w:t>
      </w:r>
      <w:r w:rsidR="00DA161A" w:rsidRPr="00923DAF">
        <w:rPr>
          <w:rFonts w:ascii="Trafo (Patron)" w:hAnsi="Trafo (Patron)"/>
          <w:b/>
          <w:bCs/>
          <w:spacing w:val="2"/>
          <w:sz w:val="20"/>
          <w:szCs w:val="20"/>
        </w:rPr>
        <w:t xml:space="preserve">, komentovaná prohlídka </w:t>
      </w:r>
      <w:r w:rsidR="00923DAF">
        <w:rPr>
          <w:rFonts w:ascii="Trafo (Patron)" w:hAnsi="Trafo (Patron)"/>
          <w:b/>
          <w:bCs/>
          <w:spacing w:val="2"/>
          <w:sz w:val="20"/>
          <w:szCs w:val="20"/>
        </w:rPr>
        <w:t xml:space="preserve">se uskuteční </w:t>
      </w:r>
      <w:r w:rsidR="00DA161A" w:rsidRPr="00923DAF">
        <w:rPr>
          <w:rFonts w:ascii="Trafo (Patron)" w:hAnsi="Trafo (Patron)"/>
          <w:b/>
          <w:bCs/>
          <w:spacing w:val="2"/>
          <w:sz w:val="20"/>
          <w:szCs w:val="20"/>
        </w:rPr>
        <w:t>ve středu 30. dubna v 18.00</w:t>
      </w:r>
      <w:r w:rsidRPr="00923DAF">
        <w:rPr>
          <w:rFonts w:ascii="Trafo (Patron)" w:hAnsi="Trafo (Patron)"/>
          <w:b/>
          <w:bCs/>
          <w:spacing w:val="2"/>
          <w:sz w:val="20"/>
          <w:szCs w:val="20"/>
        </w:rPr>
        <w:t xml:space="preserve">. </w:t>
      </w:r>
      <w:r w:rsidR="00923DAF" w:rsidRPr="00923DAF">
        <w:rPr>
          <w:rFonts w:ascii="Trafo (Patron)" w:hAnsi="Trafo (Patron)"/>
          <w:b/>
          <w:bCs/>
          <w:spacing w:val="2"/>
          <w:sz w:val="20"/>
          <w:szCs w:val="20"/>
        </w:rPr>
        <w:t xml:space="preserve">K výstavě vyjde dvojjazyčná publikace v grafickém provedení Jany Vahalíkové. </w:t>
      </w:r>
      <w:r w:rsidRPr="00923DAF">
        <w:rPr>
          <w:rFonts w:ascii="Trafo (Patron)" w:hAnsi="Trafo (Patron)"/>
          <w:b/>
          <w:bCs/>
          <w:spacing w:val="2"/>
          <w:sz w:val="20"/>
          <w:szCs w:val="20"/>
        </w:rPr>
        <w:t>Více informací najdete na www.trafogallery.cz.</w:t>
      </w:r>
    </w:p>
    <w:p w14:paraId="1A35FA36" w14:textId="77777777" w:rsidR="00DA161A" w:rsidRPr="00923DAF" w:rsidRDefault="00DA161A" w:rsidP="00DA161A">
      <w:pPr>
        <w:pStyle w:val="Normlnweb"/>
        <w:jc w:val="both"/>
        <w:rPr>
          <w:rFonts w:ascii="Trafo (Patron)" w:hAnsi="Trafo (Patron)"/>
          <w:sz w:val="20"/>
          <w:szCs w:val="20"/>
        </w:rPr>
      </w:pPr>
      <w:r w:rsidRPr="00923DAF">
        <w:rPr>
          <w:rFonts w:ascii="Trafo (Patron)" w:hAnsi="Trafo (Patron)"/>
          <w:sz w:val="20"/>
          <w:szCs w:val="20"/>
        </w:rPr>
        <w:t xml:space="preserve">Obrazy Jana Vytisky, které tvoří výstavu </w:t>
      </w:r>
      <w:r w:rsidRPr="00923DAF">
        <w:rPr>
          <w:rStyle w:val="Zdraznn"/>
          <w:rFonts w:ascii="Trafo (Patron)" w:eastAsiaTheme="majorEastAsia" w:hAnsi="Trafo (Patron)"/>
          <w:sz w:val="20"/>
          <w:szCs w:val="20"/>
        </w:rPr>
        <w:t>Zjevení</w:t>
      </w:r>
      <w:r w:rsidRPr="00923DAF">
        <w:rPr>
          <w:rFonts w:ascii="Trafo (Patron)" w:hAnsi="Trafo (Patron)"/>
          <w:sz w:val="20"/>
          <w:szCs w:val="20"/>
        </w:rPr>
        <w:t xml:space="preserve">, jsou uzavřeným cyklem děl, jenž vznikal v posledních dvou letech. Jednotlivá díla byla inspirována poslední knihou </w:t>
      </w:r>
      <w:r w:rsidRPr="00923DAF">
        <w:rPr>
          <w:rStyle w:val="Zdraznn"/>
          <w:rFonts w:ascii="Trafo (Patron)" w:eastAsiaTheme="majorEastAsia" w:hAnsi="Trafo (Patron)"/>
          <w:sz w:val="20"/>
          <w:szCs w:val="20"/>
        </w:rPr>
        <w:t>Nového zákona</w:t>
      </w:r>
      <w:r w:rsidRPr="00923DAF">
        <w:rPr>
          <w:rFonts w:ascii="Trafo (Patron)" w:hAnsi="Trafo (Patron)"/>
          <w:sz w:val="20"/>
          <w:szCs w:val="20"/>
        </w:rPr>
        <w:t xml:space="preserve">, </w:t>
      </w:r>
      <w:r w:rsidRPr="00923DAF">
        <w:rPr>
          <w:rStyle w:val="Zdraznn"/>
          <w:rFonts w:ascii="Trafo (Patron)" w:eastAsiaTheme="majorEastAsia" w:hAnsi="Trafo (Patron)"/>
          <w:sz w:val="20"/>
          <w:szCs w:val="20"/>
        </w:rPr>
        <w:t>Zjevením svatého Jana (Apokalypsa</w:t>
      </w:r>
      <w:r w:rsidRPr="00923DAF">
        <w:rPr>
          <w:rFonts w:ascii="Trafo (Patron)" w:hAnsi="Trafo (Patron)"/>
          <w:sz w:val="20"/>
          <w:szCs w:val="20"/>
        </w:rPr>
        <w:t>). Tento text je připisován Janu z </w:t>
      </w:r>
      <w:proofErr w:type="spellStart"/>
      <w:r w:rsidRPr="00923DAF">
        <w:rPr>
          <w:rFonts w:ascii="Trafo (Patron)" w:hAnsi="Trafo (Patron)"/>
          <w:sz w:val="20"/>
          <w:szCs w:val="20"/>
        </w:rPr>
        <w:t>Patmu</w:t>
      </w:r>
      <w:proofErr w:type="spellEnd"/>
      <w:r w:rsidRPr="00923DAF">
        <w:rPr>
          <w:rFonts w:ascii="Trafo (Patron)" w:hAnsi="Trafo (Patron)"/>
          <w:sz w:val="20"/>
          <w:szCs w:val="20"/>
        </w:rPr>
        <w:t xml:space="preserve"> a patří mezi klíčové biblické dokumenty. Již od středověku také patřil mezi nevýraznější inspirační zdroje dobového výtvarného umění. Text nabízí množství silných a výrazných motivů, které inspirovaly řadu umělců. Příkladů je nepřeberně, od pozdního středověku (</w:t>
      </w:r>
      <w:proofErr w:type="spellStart"/>
      <w:r w:rsidRPr="00923DAF">
        <w:rPr>
          <w:rFonts w:ascii="Trafo (Patron)" w:hAnsi="Trafo (Patron)"/>
          <w:sz w:val="20"/>
          <w:szCs w:val="20"/>
        </w:rPr>
        <w:t>Dirk</w:t>
      </w:r>
      <w:proofErr w:type="spellEnd"/>
      <w:r w:rsidRPr="00923DAF">
        <w:rPr>
          <w:rFonts w:ascii="Trafo (Patron)" w:hAnsi="Trafo (Patron)"/>
          <w:sz w:val="20"/>
          <w:szCs w:val="20"/>
        </w:rPr>
        <w:t xml:space="preserve"> </w:t>
      </w:r>
      <w:proofErr w:type="spellStart"/>
      <w:r w:rsidRPr="00923DAF">
        <w:rPr>
          <w:rFonts w:ascii="Trafo (Patron)" w:hAnsi="Trafo (Patron)"/>
          <w:sz w:val="20"/>
          <w:szCs w:val="20"/>
        </w:rPr>
        <w:t>Bouts</w:t>
      </w:r>
      <w:proofErr w:type="spellEnd"/>
      <w:r w:rsidRPr="00923DAF">
        <w:rPr>
          <w:rFonts w:ascii="Trafo (Patron)" w:hAnsi="Trafo (Patron)"/>
          <w:sz w:val="20"/>
          <w:szCs w:val="20"/>
        </w:rPr>
        <w:t>), renesance (</w:t>
      </w:r>
      <w:proofErr w:type="spellStart"/>
      <w:r w:rsidRPr="00923DAF">
        <w:rPr>
          <w:rFonts w:ascii="Trafo (Patron)" w:hAnsi="Trafo (Patron)"/>
          <w:sz w:val="20"/>
          <w:szCs w:val="20"/>
        </w:rPr>
        <w:t>Pieter</w:t>
      </w:r>
      <w:proofErr w:type="spellEnd"/>
      <w:r w:rsidRPr="00923DAF">
        <w:rPr>
          <w:rFonts w:ascii="Trafo (Patron)" w:hAnsi="Trafo (Patron)"/>
          <w:sz w:val="20"/>
          <w:szCs w:val="20"/>
        </w:rPr>
        <w:t xml:space="preserve"> </w:t>
      </w:r>
      <w:proofErr w:type="spellStart"/>
      <w:r w:rsidRPr="00923DAF">
        <w:rPr>
          <w:rFonts w:ascii="Trafo (Patron)" w:hAnsi="Trafo (Patron)"/>
          <w:sz w:val="20"/>
          <w:szCs w:val="20"/>
        </w:rPr>
        <w:t>Brueghel</w:t>
      </w:r>
      <w:proofErr w:type="spellEnd"/>
      <w:r w:rsidRPr="00923DAF">
        <w:rPr>
          <w:rFonts w:ascii="Trafo (Patron)" w:hAnsi="Trafo (Patron)"/>
          <w:sz w:val="20"/>
          <w:szCs w:val="20"/>
        </w:rPr>
        <w:t xml:space="preserve"> starší.), baroka (Peter Paul </w:t>
      </w:r>
      <w:proofErr w:type="spellStart"/>
      <w:r w:rsidRPr="00923DAF">
        <w:rPr>
          <w:rFonts w:ascii="Trafo (Patron)" w:hAnsi="Trafo (Patron)"/>
          <w:sz w:val="20"/>
          <w:szCs w:val="20"/>
        </w:rPr>
        <w:t>Rubens</w:t>
      </w:r>
      <w:proofErr w:type="spellEnd"/>
      <w:r w:rsidRPr="00923DAF">
        <w:rPr>
          <w:rFonts w:ascii="Trafo (Patron)" w:hAnsi="Trafo (Patron)"/>
          <w:sz w:val="20"/>
          <w:szCs w:val="20"/>
        </w:rPr>
        <w:t xml:space="preserve">) až po umění 19. století (John Martin). Výjimečné místo má v tomto kontextu cyklus akvarelových vizionářských kreseb od Williama </w:t>
      </w:r>
      <w:proofErr w:type="spellStart"/>
      <w:r w:rsidRPr="00923DAF">
        <w:rPr>
          <w:rFonts w:ascii="Trafo (Patron)" w:hAnsi="Trafo (Patron)"/>
          <w:sz w:val="20"/>
          <w:szCs w:val="20"/>
        </w:rPr>
        <w:t>Blakea</w:t>
      </w:r>
      <w:proofErr w:type="spellEnd"/>
      <w:r w:rsidRPr="00923DAF">
        <w:rPr>
          <w:rFonts w:ascii="Trafo (Patron)" w:hAnsi="Trafo (Patron)"/>
          <w:sz w:val="20"/>
          <w:szCs w:val="20"/>
        </w:rPr>
        <w:t>, které autor vytvořil mezi léty 1805 a 1810. Od té doby se toto téma objevovalo ve výtvarném umění stále méně a série obrazů Jana Vytisky tak dnes tvoří výjimečný a osobitý příspěvek do téměř přerušené tradice.</w:t>
      </w:r>
    </w:p>
    <w:p w14:paraId="23CC97B3" w14:textId="77777777" w:rsidR="00DA161A" w:rsidRPr="00923DAF" w:rsidRDefault="00DA161A" w:rsidP="00DA161A">
      <w:pPr>
        <w:pStyle w:val="Normlnweb"/>
        <w:jc w:val="both"/>
        <w:rPr>
          <w:rFonts w:ascii="Trafo (Patron)" w:hAnsi="Trafo (Patron)"/>
          <w:sz w:val="20"/>
          <w:szCs w:val="20"/>
        </w:rPr>
      </w:pPr>
      <w:r w:rsidRPr="00923DAF">
        <w:rPr>
          <w:rFonts w:ascii="Trafo (Patron)" w:hAnsi="Trafo (Patron)"/>
          <w:sz w:val="20"/>
          <w:szCs w:val="20"/>
        </w:rPr>
        <w:t xml:space="preserve">Pro znalce Vytiskova díla není zobrazovaná tématika </w:t>
      </w:r>
      <w:r w:rsidRPr="00923DAF">
        <w:rPr>
          <w:rStyle w:val="Zdraznn"/>
          <w:rFonts w:ascii="Trafo (Patron)" w:eastAsiaTheme="majorEastAsia" w:hAnsi="Trafo (Patron)"/>
          <w:sz w:val="20"/>
          <w:szCs w:val="20"/>
        </w:rPr>
        <w:t>Zjevení</w:t>
      </w:r>
      <w:r w:rsidRPr="00923DAF">
        <w:rPr>
          <w:rFonts w:ascii="Trafo (Patron)" w:hAnsi="Trafo (Patron)"/>
          <w:sz w:val="20"/>
          <w:szCs w:val="20"/>
        </w:rPr>
        <w:t xml:space="preserve"> překvapivá, jeho zájem o vypjaté a vyostřené motivy je dlouhodobý. Přímé odkazy k </w:t>
      </w:r>
      <w:r w:rsidRPr="00923DAF">
        <w:rPr>
          <w:rStyle w:val="Zdraznn"/>
          <w:rFonts w:ascii="Trafo (Patron)" w:eastAsiaTheme="majorEastAsia" w:hAnsi="Trafo (Patron)"/>
          <w:sz w:val="20"/>
          <w:szCs w:val="20"/>
        </w:rPr>
        <w:t>Apokalypse</w:t>
      </w:r>
      <w:r w:rsidRPr="00923DAF">
        <w:rPr>
          <w:rFonts w:ascii="Trafo (Patron)" w:hAnsi="Trafo (Patron)"/>
          <w:sz w:val="20"/>
          <w:szCs w:val="20"/>
        </w:rPr>
        <w:t xml:space="preserve"> se opět skrývají v detailech, v nenásilných náznacích, které ale většina diváků přehlédne. Základní forma totiž zůstává stejná, větší formáty většinou orientované horizontálně. Vytiska pokračuje ve svém „olejovém“ období, oleje na plátnech převažovaly již na nedávné </w:t>
      </w:r>
      <w:r w:rsidRPr="00923DAF">
        <w:rPr>
          <w:rStyle w:val="Zdraznn"/>
          <w:rFonts w:ascii="Trafo (Patron)" w:eastAsiaTheme="majorEastAsia" w:hAnsi="Trafo (Patron)"/>
          <w:sz w:val="20"/>
          <w:szCs w:val="20"/>
        </w:rPr>
        <w:t xml:space="preserve">výstavě Rituál prokletých srdcí </w:t>
      </w:r>
      <w:r w:rsidRPr="00923DAF">
        <w:rPr>
          <w:rFonts w:ascii="Trafo (Patron)" w:hAnsi="Trafo (Patron)"/>
          <w:sz w:val="20"/>
          <w:szCs w:val="20"/>
        </w:rPr>
        <w:t>(2023) v Centru současného umění DOX. V nových obrazech je cítit ještě větší jistota, jsou zářivější, Vytiska stále objevuje nové možnosti, které tato technika přináší. Vyniká tak zejména nepřeberné množství již zmíněných důležitých detailů. I v této sérii jsme svědky rituálů, které se odehrávají v pro autora typických kulisách roubenek či horských masivů. Tyto odkazy k folklóru, stejně jako vytékající oko a reference k hororovému naturalismu jsou pro autora typické. Na obrazech se objevují téměř výhradně dívky, nebojácné (spíše melancholické) hrdinky, které otevřeně stojí proti samotnému zlu. Často jsou také oblečeny do šatů, které jsou pro folklór netypické a působí vlastně nepatřičně. Vyvrcholením je pak monumentální diptych, ve kterém Vytiska použité motivy a témata syntetizuje do dvou velkých formátů, kde jsou spojeny ráj a peklo, dobro a zlo, krása a ošklivost, odlišnost a stejnost, štěstí a smutek, život a smrt.   </w:t>
      </w:r>
    </w:p>
    <w:p w14:paraId="6B5CEDA6" w14:textId="77777777" w:rsidR="00A32506" w:rsidRPr="00923DAF" w:rsidRDefault="00A32506" w:rsidP="00A11E9A">
      <w:pPr>
        <w:jc w:val="both"/>
        <w:rPr>
          <w:rFonts w:ascii="Trafo (Patron)" w:hAnsi="Trafo (Patron)"/>
          <w:spacing w:val="2"/>
          <w:sz w:val="20"/>
          <w:szCs w:val="20"/>
        </w:rPr>
      </w:pPr>
    </w:p>
    <w:p w14:paraId="378FDF69" w14:textId="77777777" w:rsidR="00A32506" w:rsidRPr="00923DAF" w:rsidRDefault="00FE7715" w:rsidP="00AF6592">
      <w:pPr>
        <w:jc w:val="both"/>
        <w:rPr>
          <w:rFonts w:ascii="Trafo (Patron)" w:eastAsia="Trafo (Patron)" w:hAnsi="Trafo (Patron)" w:cs="Trafo (Patron)"/>
          <w:spacing w:val="2"/>
          <w:sz w:val="20"/>
          <w:szCs w:val="20"/>
        </w:rPr>
      </w:pPr>
      <w:r w:rsidRPr="00923DAF">
        <w:rPr>
          <w:rFonts w:ascii="Trafo (Patron)" w:eastAsia="Trafo (Patron)" w:hAnsi="Trafo (Patron)" w:cs="Trafo (Patron)"/>
          <w:b/>
          <w:spacing w:val="2"/>
          <w:sz w:val="20"/>
          <w:szCs w:val="20"/>
        </w:rPr>
        <w:t>Děkujeme partnerům Trafo Gallery:</w:t>
      </w:r>
      <w:r w:rsidRPr="00923DAF">
        <w:rPr>
          <w:rFonts w:ascii="Trafo (Patron)" w:eastAsia="Trafo (Patron)" w:hAnsi="Trafo (Patron)" w:cs="Trafo (Patron)"/>
          <w:spacing w:val="2"/>
          <w:sz w:val="20"/>
          <w:szCs w:val="20"/>
        </w:rPr>
        <w:t xml:space="preserve"> Magistrát hlavního města Prahy, </w:t>
      </w:r>
      <w:proofErr w:type="spellStart"/>
      <w:r w:rsidRPr="00923DAF">
        <w:rPr>
          <w:rFonts w:ascii="Trafo (Patron)" w:eastAsia="Trafo (Patron)" w:hAnsi="Trafo (Patron)" w:cs="Trafo (Patron)"/>
          <w:spacing w:val="2"/>
          <w:sz w:val="20"/>
          <w:szCs w:val="20"/>
        </w:rPr>
        <w:t>Canadian</w:t>
      </w:r>
      <w:proofErr w:type="spellEnd"/>
      <w:r w:rsidRPr="00923DAF">
        <w:rPr>
          <w:rFonts w:ascii="Trafo (Patron)" w:eastAsia="Trafo (Patron)" w:hAnsi="Trafo (Patron)" w:cs="Trafo (Patron)"/>
          <w:spacing w:val="2"/>
          <w:sz w:val="20"/>
          <w:szCs w:val="20"/>
        </w:rPr>
        <w:t xml:space="preserve"> </w:t>
      </w:r>
      <w:proofErr w:type="spellStart"/>
      <w:r w:rsidRPr="00923DAF">
        <w:rPr>
          <w:rFonts w:ascii="Trafo (Patron)" w:eastAsia="Trafo (Patron)" w:hAnsi="Trafo (Patron)" w:cs="Trafo (Patron)"/>
          <w:spacing w:val="2"/>
          <w:sz w:val="20"/>
          <w:szCs w:val="20"/>
        </w:rPr>
        <w:t>Medical</w:t>
      </w:r>
      <w:proofErr w:type="spellEnd"/>
      <w:r w:rsidRPr="00923DAF">
        <w:rPr>
          <w:rFonts w:ascii="Trafo (Patron)" w:eastAsia="Trafo (Patron)" w:hAnsi="Trafo (Patron)" w:cs="Trafo (Patron)"/>
          <w:spacing w:val="2"/>
          <w:sz w:val="20"/>
          <w:szCs w:val="20"/>
        </w:rPr>
        <w:t xml:space="preserve">, Skupina ČEZ, Hospodářské noviny, Art </w:t>
      </w:r>
      <w:proofErr w:type="spellStart"/>
      <w:r w:rsidRPr="00923DAF">
        <w:rPr>
          <w:rFonts w:ascii="Trafo (Patron)" w:eastAsia="Trafo (Patron)" w:hAnsi="Trafo (Patron)" w:cs="Trafo (Patron)"/>
          <w:spacing w:val="2"/>
          <w:sz w:val="20"/>
          <w:szCs w:val="20"/>
        </w:rPr>
        <w:t>District</w:t>
      </w:r>
      <w:proofErr w:type="spellEnd"/>
      <w:r w:rsidRPr="00923DAF">
        <w:rPr>
          <w:rFonts w:ascii="Trafo (Patron)" w:eastAsia="Trafo (Patron)" w:hAnsi="Trafo (Patron)" w:cs="Trafo (Patron)"/>
          <w:spacing w:val="2"/>
          <w:sz w:val="20"/>
          <w:szCs w:val="20"/>
        </w:rPr>
        <w:t xml:space="preserve"> 7, Art Revue, </w:t>
      </w:r>
      <w:proofErr w:type="spellStart"/>
      <w:r w:rsidRPr="00923DAF">
        <w:rPr>
          <w:rFonts w:ascii="Trafo (Patron)" w:eastAsia="Trafo (Patron)" w:hAnsi="Trafo (Patron)" w:cs="Trafo (Patron)"/>
          <w:spacing w:val="2"/>
          <w:sz w:val="20"/>
          <w:szCs w:val="20"/>
        </w:rPr>
        <w:t>Radio</w:t>
      </w:r>
      <w:proofErr w:type="spellEnd"/>
      <w:r w:rsidRPr="00923DAF">
        <w:rPr>
          <w:rFonts w:ascii="Trafo (Patron)" w:eastAsia="Trafo (Patron)" w:hAnsi="Trafo (Patron)" w:cs="Trafo (Patron)"/>
          <w:spacing w:val="2"/>
          <w:sz w:val="20"/>
          <w:szCs w:val="20"/>
        </w:rPr>
        <w:t xml:space="preserve"> 1, Wine4You a M0ST Nápoje / </w:t>
      </w:r>
      <w:proofErr w:type="spellStart"/>
      <w:r w:rsidRPr="00923DAF">
        <w:rPr>
          <w:rFonts w:ascii="Trafo (Patron)" w:eastAsia="Trafo (Patron)" w:hAnsi="Trafo (Patron)" w:cs="Trafo (Patron)"/>
          <w:spacing w:val="2"/>
          <w:sz w:val="20"/>
          <w:szCs w:val="20"/>
        </w:rPr>
        <w:t>Beverages</w:t>
      </w:r>
      <w:proofErr w:type="spellEnd"/>
      <w:r w:rsidRPr="00923DAF">
        <w:rPr>
          <w:rFonts w:ascii="Trafo (Patron)" w:eastAsia="Trafo (Patron)" w:hAnsi="Trafo (Patron)" w:cs="Trafo (Patron)"/>
          <w:spacing w:val="2"/>
          <w:sz w:val="20"/>
          <w:szCs w:val="20"/>
        </w:rPr>
        <w:t xml:space="preserve"> s.r.o.</w:t>
      </w:r>
    </w:p>
    <w:p w14:paraId="3FCA2A32" w14:textId="5E2B20A2" w:rsidR="00AF6592" w:rsidRPr="00923DAF" w:rsidRDefault="00AF6592" w:rsidP="00AF6592">
      <w:pPr>
        <w:jc w:val="both"/>
        <w:rPr>
          <w:rFonts w:ascii="Trafo (Patron)" w:hAnsi="Trafo (Patron)"/>
          <w:spacing w:val="2"/>
          <w:sz w:val="20"/>
          <w:szCs w:val="20"/>
        </w:rPr>
      </w:pPr>
      <w:r w:rsidRPr="00923DAF">
        <w:rPr>
          <w:rFonts w:ascii="Trafo (Patron)" w:hAnsi="Trafo (Patron)"/>
          <w:spacing w:val="2"/>
          <w:sz w:val="20"/>
          <w:szCs w:val="20"/>
        </w:rPr>
        <w:t>__________________________________________________________________________</w:t>
      </w:r>
    </w:p>
    <w:p w14:paraId="75B33560" w14:textId="583A6F0F" w:rsidR="00AF6592" w:rsidRPr="00923DAF" w:rsidRDefault="00AF6592" w:rsidP="00AF6592">
      <w:pPr>
        <w:jc w:val="both"/>
        <w:rPr>
          <w:rFonts w:ascii="Trafo (Patron)" w:eastAsia="Trafo (Patron)" w:hAnsi="Trafo (Patron)" w:cs="Trafo (Patron)"/>
          <w:b/>
          <w:bCs/>
          <w:spacing w:val="2"/>
          <w:sz w:val="20"/>
          <w:szCs w:val="20"/>
        </w:rPr>
      </w:pPr>
      <w:r w:rsidRPr="00923DAF">
        <w:rPr>
          <w:rFonts w:ascii="Trafo (Patron)" w:eastAsia="Trafo (Patron)" w:hAnsi="Trafo (Patron)" w:cs="Trafo (Patron)"/>
          <w:b/>
          <w:bCs/>
          <w:spacing w:val="2"/>
          <w:sz w:val="20"/>
          <w:szCs w:val="20"/>
        </w:rPr>
        <w:t>Kontakt pro návštěvy a média: Blanka Čermáková (</w:t>
      </w:r>
      <w:hyperlink r:id="rId5">
        <w:r w:rsidRPr="00923DAF">
          <w:rPr>
            <w:rFonts w:ascii="Trafo (Patron)" w:eastAsia="Trafo (Patron)" w:hAnsi="Trafo (Patron)" w:cs="Trafo (Patron)"/>
            <w:b/>
            <w:bCs/>
            <w:color w:val="467886"/>
            <w:spacing w:val="2"/>
            <w:sz w:val="20"/>
            <w:szCs w:val="20"/>
            <w:u w:val="single"/>
          </w:rPr>
          <w:t>trafogallery@trafogallery.cz</w:t>
        </w:r>
      </w:hyperlink>
      <w:r w:rsidRPr="00923DAF">
        <w:rPr>
          <w:rFonts w:ascii="Trafo (Patron)" w:eastAsia="Trafo (Patron)" w:hAnsi="Trafo (Patron)" w:cs="Trafo (Patron)"/>
          <w:b/>
          <w:bCs/>
          <w:spacing w:val="2"/>
          <w:sz w:val="20"/>
          <w:szCs w:val="20"/>
        </w:rPr>
        <w:t>, 739 517 758), Alice Hromádko (</w:t>
      </w:r>
      <w:hyperlink r:id="rId6">
        <w:r w:rsidRPr="00923DAF">
          <w:rPr>
            <w:rFonts w:ascii="Trafo (Patron)" w:eastAsia="Trafo (Patron)" w:hAnsi="Trafo (Patron)" w:cs="Trafo (Patron)"/>
            <w:b/>
            <w:bCs/>
            <w:color w:val="467886"/>
            <w:spacing w:val="2"/>
            <w:sz w:val="20"/>
            <w:szCs w:val="20"/>
            <w:u w:val="single"/>
          </w:rPr>
          <w:t>alice@trafogallery.cz</w:t>
        </w:r>
      </w:hyperlink>
      <w:r w:rsidRPr="00923DAF">
        <w:rPr>
          <w:rFonts w:ascii="Trafo (Patron)" w:eastAsia="Trafo (Patron)" w:hAnsi="Trafo (Patron)" w:cs="Trafo (Patron)"/>
          <w:b/>
          <w:bCs/>
          <w:spacing w:val="2"/>
          <w:sz w:val="20"/>
          <w:szCs w:val="20"/>
        </w:rPr>
        <w:t>, 725 857 476), Šárka Samková (</w:t>
      </w:r>
      <w:hyperlink r:id="rId7">
        <w:r w:rsidRPr="00923DAF">
          <w:rPr>
            <w:rFonts w:ascii="Trafo (Patron)" w:eastAsia="Trafo (Patron)" w:hAnsi="Trafo (Patron)" w:cs="Trafo (Patron)"/>
            <w:b/>
            <w:bCs/>
            <w:color w:val="467886"/>
            <w:spacing w:val="2"/>
            <w:sz w:val="20"/>
            <w:szCs w:val="20"/>
            <w:u w:val="single"/>
          </w:rPr>
          <w:t>sarka@trafogallery.cz</w:t>
        </w:r>
      </w:hyperlink>
      <w:r w:rsidRPr="00923DAF">
        <w:rPr>
          <w:rFonts w:ascii="Trafo (Patron)" w:eastAsia="Trafo (Patron)" w:hAnsi="Trafo (Patron)" w:cs="Trafo (Patron)"/>
          <w:b/>
          <w:bCs/>
          <w:spacing w:val="2"/>
          <w:sz w:val="20"/>
          <w:szCs w:val="20"/>
        </w:rPr>
        <w:t xml:space="preserve">, 724 349 590), </w:t>
      </w:r>
      <w:r w:rsidR="00811975" w:rsidRPr="00923DAF">
        <w:rPr>
          <w:rFonts w:ascii="Trafo (Patron)" w:eastAsia="Trafo (Patron)" w:hAnsi="Trafo (Patron)" w:cs="Trafo (Patron)"/>
          <w:b/>
          <w:bCs/>
          <w:spacing w:val="2"/>
          <w:sz w:val="20"/>
          <w:szCs w:val="20"/>
        </w:rPr>
        <w:t>Markéta</w:t>
      </w:r>
      <w:r w:rsidRPr="00923DAF">
        <w:rPr>
          <w:rFonts w:ascii="Trafo (Patron)" w:eastAsia="Trafo (Patron)" w:hAnsi="Trafo (Patron)" w:cs="Trafo (Patron)"/>
          <w:b/>
          <w:bCs/>
          <w:spacing w:val="2"/>
          <w:sz w:val="20"/>
          <w:szCs w:val="20"/>
        </w:rPr>
        <w:t xml:space="preserve"> </w:t>
      </w:r>
      <w:r w:rsidR="00811975" w:rsidRPr="00923DAF">
        <w:rPr>
          <w:rFonts w:ascii="Trafo (Patron)" w:eastAsia="Trafo (Patron)" w:hAnsi="Trafo (Patron)" w:cs="Trafo (Patron)"/>
          <w:b/>
          <w:bCs/>
          <w:spacing w:val="2"/>
          <w:sz w:val="20"/>
          <w:szCs w:val="20"/>
        </w:rPr>
        <w:t>Jiroušková (</w:t>
      </w:r>
      <w:hyperlink r:id="rId8" w:history="1">
        <w:r w:rsidR="00923DAF" w:rsidRPr="003F4C6A">
          <w:rPr>
            <w:rStyle w:val="Hypertextovodkaz"/>
            <w:rFonts w:ascii="Trafo (Patron)" w:eastAsia="Trafo (Patron)" w:hAnsi="Trafo (Patron)" w:cs="Trafo (Patron)"/>
            <w:b/>
            <w:bCs/>
            <w:spacing w:val="2"/>
            <w:sz w:val="20"/>
            <w:szCs w:val="20"/>
          </w:rPr>
          <w:t>marketa@trafogallery.cz</w:t>
        </w:r>
      </w:hyperlink>
      <w:r w:rsidR="000448A7">
        <w:rPr>
          <w:rFonts w:ascii="Trafo (Patron)" w:eastAsia="Trafo (Patron)" w:hAnsi="Trafo (Patron)" w:cs="Trafo (Patron)"/>
          <w:b/>
          <w:bCs/>
          <w:spacing w:val="2"/>
          <w:sz w:val="20"/>
          <w:szCs w:val="20"/>
        </w:rPr>
        <w:t>,</w:t>
      </w:r>
      <w:bookmarkStart w:id="0" w:name="_GoBack"/>
      <w:bookmarkEnd w:id="0"/>
      <w:r w:rsidR="000448A7">
        <w:rPr>
          <w:rFonts w:ascii="Trafo (Patron)" w:eastAsia="Trafo (Patron)" w:hAnsi="Trafo (Patron)" w:cs="Trafo (Patron)"/>
          <w:b/>
          <w:bCs/>
          <w:spacing w:val="2"/>
          <w:sz w:val="20"/>
          <w:szCs w:val="20"/>
        </w:rPr>
        <w:t xml:space="preserve"> 776 096 825</w:t>
      </w:r>
      <w:r w:rsidR="00A11E9A" w:rsidRPr="00923DAF">
        <w:rPr>
          <w:rFonts w:ascii="Trafo (Patron)" w:eastAsia="Trafo (Patron)" w:hAnsi="Trafo (Patron)" w:cs="Trafo (Patron)"/>
          <w:b/>
          <w:bCs/>
          <w:spacing w:val="2"/>
          <w:sz w:val="20"/>
          <w:szCs w:val="20"/>
        </w:rPr>
        <w:t>)</w:t>
      </w:r>
    </w:p>
    <w:p w14:paraId="326BC5B0" w14:textId="77777777" w:rsidR="005F1E7E" w:rsidRPr="00923DAF" w:rsidRDefault="005F1E7E" w:rsidP="00AF6592">
      <w:pPr>
        <w:jc w:val="both"/>
        <w:rPr>
          <w:rFonts w:ascii="Trafo (Patron)" w:eastAsia="Trafo (Patron)" w:hAnsi="Trafo (Patron)" w:cs="Trafo (Patron)"/>
          <w:bCs/>
          <w:spacing w:val="2"/>
          <w:sz w:val="20"/>
          <w:szCs w:val="20"/>
        </w:rPr>
      </w:pPr>
    </w:p>
    <w:p w14:paraId="3A242B2F" w14:textId="6B8BB366" w:rsidR="00BE06CE" w:rsidRPr="00923DAF" w:rsidRDefault="00AF6592" w:rsidP="00AF6592">
      <w:pPr>
        <w:jc w:val="both"/>
        <w:rPr>
          <w:rFonts w:ascii="Trafo (Patron)" w:eastAsia="Trafo (Patron)" w:hAnsi="Trafo (Patron)" w:cs="Trafo (Patron)"/>
          <w:bCs/>
          <w:spacing w:val="2"/>
          <w:sz w:val="20"/>
          <w:szCs w:val="20"/>
        </w:rPr>
      </w:pPr>
      <w:r w:rsidRPr="00923DAF">
        <w:rPr>
          <w:rFonts w:ascii="Trafo (Patron)" w:eastAsia="Trafo (Patron)" w:hAnsi="Trafo (Patron)" w:cs="Trafo (Patron)"/>
          <w:bCs/>
          <w:spacing w:val="2"/>
          <w:sz w:val="20"/>
          <w:szCs w:val="20"/>
        </w:rPr>
        <w:t>Trafo Gallery, Hala 14, Pražská tržnice, Bubenské nábřeží 306/13, Praha 7, tram 1, 12, 14, 25, metro Vltavská (300 m), otevřeno Út–Ne 15–19 h, So 10–19 h, www.trafogallery.cz, IG: trafo_gallery,</w:t>
      </w:r>
      <w:r w:rsidR="00BE06CE" w:rsidRPr="00923DAF">
        <w:rPr>
          <w:rFonts w:ascii="Trafo (Patron)" w:eastAsia="Trafo (Patron)" w:hAnsi="Trafo (Patron)" w:cs="Trafo (Patron)"/>
          <w:bCs/>
          <w:spacing w:val="2"/>
          <w:sz w:val="20"/>
          <w:szCs w:val="20"/>
        </w:rPr>
        <w:br/>
      </w:r>
      <w:r w:rsidRPr="00923DAF">
        <w:rPr>
          <w:rFonts w:ascii="Trafo (Patron)" w:eastAsia="Trafo (Patron)" w:hAnsi="Trafo (Patron)" w:cs="Trafo (Patron)"/>
          <w:bCs/>
          <w:spacing w:val="2"/>
          <w:sz w:val="20"/>
          <w:szCs w:val="20"/>
        </w:rPr>
        <w:t>FB: trafogalerie</w:t>
      </w:r>
      <w:r w:rsidR="00E730A0" w:rsidRPr="00923DAF">
        <w:rPr>
          <w:rFonts w:ascii="Trafo (Patron)" w:eastAsia="Trafo (Patron)" w:hAnsi="Trafo (Patron)" w:cs="Trafo (Patron)"/>
          <w:bCs/>
          <w:spacing w:val="2"/>
          <w:sz w:val="20"/>
          <w:szCs w:val="20"/>
        </w:rPr>
        <w:t>.</w:t>
      </w:r>
    </w:p>
    <w:p w14:paraId="5DE835B4" w14:textId="77777777" w:rsidR="00BE06CE" w:rsidRPr="00923DAF" w:rsidRDefault="00BE06CE" w:rsidP="00AF6592">
      <w:pPr>
        <w:jc w:val="both"/>
        <w:rPr>
          <w:rFonts w:ascii="Trafo (Patron)" w:eastAsia="Trafo (Patron)" w:hAnsi="Trafo (Patron)" w:cs="Trafo (Patron)"/>
          <w:bCs/>
          <w:spacing w:val="2"/>
          <w:sz w:val="20"/>
          <w:szCs w:val="20"/>
        </w:rPr>
      </w:pPr>
    </w:p>
    <w:p w14:paraId="56185426" w14:textId="4E61234E" w:rsidR="00113892" w:rsidRPr="00923DAF" w:rsidRDefault="00BE06CE" w:rsidP="00AF6592">
      <w:pPr>
        <w:jc w:val="both"/>
        <w:rPr>
          <w:rFonts w:ascii="Trafo (Patron)" w:eastAsia="Trafo (Patron)" w:hAnsi="Trafo (Patron)" w:cs="Trafo (Patron)"/>
          <w:bCs/>
          <w:spacing w:val="2"/>
          <w:sz w:val="20"/>
          <w:szCs w:val="20"/>
        </w:rPr>
      </w:pPr>
      <w:r w:rsidRPr="00923DAF">
        <w:rPr>
          <w:rFonts w:ascii="Trafo (Patron)" w:eastAsia="Trafo (Patron)" w:hAnsi="Trafo (Patron)" w:cs="Trafo (Patron)"/>
          <w:b/>
          <w:spacing w:val="2"/>
          <w:sz w:val="20"/>
          <w:szCs w:val="20"/>
        </w:rPr>
        <w:t xml:space="preserve">Trafo Gallery </w:t>
      </w:r>
      <w:r w:rsidR="00AF6592" w:rsidRPr="00923DAF">
        <w:rPr>
          <w:rFonts w:ascii="Trafo (Patron)" w:eastAsia="Trafo (Patron)" w:hAnsi="Trafo (Patron)" w:cs="Trafo (Patron)"/>
          <w:b/>
          <w:spacing w:val="2"/>
          <w:sz w:val="20"/>
          <w:szCs w:val="20"/>
        </w:rPr>
        <w:t xml:space="preserve">zvolena </w:t>
      </w:r>
      <w:r w:rsidR="00A11E9A" w:rsidRPr="00923DAF">
        <w:rPr>
          <w:rFonts w:ascii="Trafo (Patron)" w:eastAsia="Trafo (Patron)" w:hAnsi="Trafo (Patron)" w:cs="Trafo (Patron)"/>
          <w:b/>
          <w:spacing w:val="2"/>
          <w:sz w:val="20"/>
          <w:szCs w:val="20"/>
        </w:rPr>
        <w:t>Č</w:t>
      </w:r>
      <w:r w:rsidR="00AF6592" w:rsidRPr="00923DAF">
        <w:rPr>
          <w:rFonts w:ascii="Trafo (Patron)" w:eastAsia="Trafo (Patron)" w:hAnsi="Trafo (Patron)" w:cs="Trafo (Patron)"/>
          <w:b/>
          <w:spacing w:val="2"/>
          <w:sz w:val="20"/>
          <w:szCs w:val="20"/>
        </w:rPr>
        <w:t>eskou akademií vizuálních umění Galerií roku. Děkujeme!</w:t>
      </w:r>
    </w:p>
    <w:sectPr w:rsidR="00113892" w:rsidRPr="00923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afo (Patron)">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A"/>
    <w:rsid w:val="00016152"/>
    <w:rsid w:val="00026B87"/>
    <w:rsid w:val="0003609E"/>
    <w:rsid w:val="000448A7"/>
    <w:rsid w:val="00047DB4"/>
    <w:rsid w:val="000618BD"/>
    <w:rsid w:val="00095750"/>
    <w:rsid w:val="000A55B1"/>
    <w:rsid w:val="000B3C47"/>
    <w:rsid w:val="000F74CD"/>
    <w:rsid w:val="00113892"/>
    <w:rsid w:val="0016027B"/>
    <w:rsid w:val="001B119B"/>
    <w:rsid w:val="001B53AA"/>
    <w:rsid w:val="002248A3"/>
    <w:rsid w:val="00226995"/>
    <w:rsid w:val="002435E3"/>
    <w:rsid w:val="002704F6"/>
    <w:rsid w:val="00291103"/>
    <w:rsid w:val="002D5909"/>
    <w:rsid w:val="002E33F0"/>
    <w:rsid w:val="002E7591"/>
    <w:rsid w:val="002E78B8"/>
    <w:rsid w:val="0035795D"/>
    <w:rsid w:val="003D5932"/>
    <w:rsid w:val="003E4C86"/>
    <w:rsid w:val="004D71A0"/>
    <w:rsid w:val="00506FCE"/>
    <w:rsid w:val="005C05B4"/>
    <w:rsid w:val="005F1E7E"/>
    <w:rsid w:val="00805B9B"/>
    <w:rsid w:val="00811975"/>
    <w:rsid w:val="00891053"/>
    <w:rsid w:val="00896CD8"/>
    <w:rsid w:val="008A03D9"/>
    <w:rsid w:val="008E7227"/>
    <w:rsid w:val="00923DAF"/>
    <w:rsid w:val="00A11E9A"/>
    <w:rsid w:val="00A1776F"/>
    <w:rsid w:val="00A32506"/>
    <w:rsid w:val="00A8088C"/>
    <w:rsid w:val="00AF6592"/>
    <w:rsid w:val="00B50736"/>
    <w:rsid w:val="00BE06CE"/>
    <w:rsid w:val="00BF5AE5"/>
    <w:rsid w:val="00C135EF"/>
    <w:rsid w:val="00C93379"/>
    <w:rsid w:val="00CE1EA2"/>
    <w:rsid w:val="00CE429F"/>
    <w:rsid w:val="00D5690A"/>
    <w:rsid w:val="00DA161A"/>
    <w:rsid w:val="00DC57C2"/>
    <w:rsid w:val="00DE25F3"/>
    <w:rsid w:val="00E3015A"/>
    <w:rsid w:val="00E42F21"/>
    <w:rsid w:val="00E730A0"/>
    <w:rsid w:val="00F14FCE"/>
    <w:rsid w:val="00F25920"/>
    <w:rsid w:val="00F330AD"/>
    <w:rsid w:val="00F40A1D"/>
    <w:rsid w:val="00F92523"/>
    <w:rsid w:val="00FC4055"/>
    <w:rsid w:val="00FE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7DA5"/>
  <w15:chartTrackingRefBased/>
  <w15:docId w15:val="{412255A8-B95B-644C-AD4F-5C8CCC86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30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30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3015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3015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3015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3015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015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015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015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015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301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3015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3015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3015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3015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015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015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015A"/>
    <w:rPr>
      <w:rFonts w:eastAsiaTheme="majorEastAsia" w:cstheme="majorBidi"/>
      <w:color w:val="272727" w:themeColor="text1" w:themeTint="D8"/>
    </w:rPr>
  </w:style>
  <w:style w:type="paragraph" w:styleId="Nzev">
    <w:name w:val="Title"/>
    <w:basedOn w:val="Normln"/>
    <w:next w:val="Normln"/>
    <w:link w:val="NzevChar"/>
    <w:uiPriority w:val="10"/>
    <w:qFormat/>
    <w:rsid w:val="00E3015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015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015A"/>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015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015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3015A"/>
    <w:rPr>
      <w:i/>
      <w:iCs/>
      <w:color w:val="404040" w:themeColor="text1" w:themeTint="BF"/>
    </w:rPr>
  </w:style>
  <w:style w:type="paragraph" w:styleId="Odstavecseseznamem">
    <w:name w:val="List Paragraph"/>
    <w:basedOn w:val="Normln"/>
    <w:uiPriority w:val="34"/>
    <w:qFormat/>
    <w:rsid w:val="00E3015A"/>
    <w:pPr>
      <w:ind w:left="720"/>
      <w:contextualSpacing/>
    </w:pPr>
  </w:style>
  <w:style w:type="character" w:styleId="Zdraznnintenzivn">
    <w:name w:val="Intense Emphasis"/>
    <w:basedOn w:val="Standardnpsmoodstavce"/>
    <w:uiPriority w:val="21"/>
    <w:qFormat/>
    <w:rsid w:val="00E3015A"/>
    <w:rPr>
      <w:i/>
      <w:iCs/>
      <w:color w:val="0F4761" w:themeColor="accent1" w:themeShade="BF"/>
    </w:rPr>
  </w:style>
  <w:style w:type="paragraph" w:styleId="Vrazncitt">
    <w:name w:val="Intense Quote"/>
    <w:basedOn w:val="Normln"/>
    <w:next w:val="Normln"/>
    <w:link w:val="VrazncittChar"/>
    <w:uiPriority w:val="30"/>
    <w:qFormat/>
    <w:rsid w:val="00E30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3015A"/>
    <w:rPr>
      <w:i/>
      <w:iCs/>
      <w:color w:val="0F4761" w:themeColor="accent1" w:themeShade="BF"/>
    </w:rPr>
  </w:style>
  <w:style w:type="character" w:styleId="Odkazintenzivn">
    <w:name w:val="Intense Reference"/>
    <w:basedOn w:val="Standardnpsmoodstavce"/>
    <w:uiPriority w:val="32"/>
    <w:qFormat/>
    <w:rsid w:val="00E3015A"/>
    <w:rPr>
      <w:b/>
      <w:bCs/>
      <w:smallCaps/>
      <w:color w:val="0F4761" w:themeColor="accent1" w:themeShade="BF"/>
      <w:spacing w:val="5"/>
    </w:rPr>
  </w:style>
  <w:style w:type="character" w:styleId="Hypertextovodkaz">
    <w:name w:val="Hyperlink"/>
    <w:basedOn w:val="Standardnpsmoodstavce"/>
    <w:uiPriority w:val="99"/>
    <w:unhideWhenUsed/>
    <w:rsid w:val="005C05B4"/>
    <w:rPr>
      <w:color w:val="467886" w:themeColor="hyperlink"/>
      <w:u w:val="single"/>
    </w:rPr>
  </w:style>
  <w:style w:type="character" w:styleId="Nevyeenzmnka">
    <w:name w:val="Unresolved Mention"/>
    <w:basedOn w:val="Standardnpsmoodstavce"/>
    <w:uiPriority w:val="99"/>
    <w:semiHidden/>
    <w:unhideWhenUsed/>
    <w:rsid w:val="005C05B4"/>
    <w:rPr>
      <w:color w:val="605E5C"/>
      <w:shd w:val="clear" w:color="auto" w:fill="E1DFDD"/>
    </w:rPr>
  </w:style>
  <w:style w:type="character" w:styleId="Sledovanodkaz">
    <w:name w:val="FollowedHyperlink"/>
    <w:basedOn w:val="Standardnpsmoodstavce"/>
    <w:uiPriority w:val="99"/>
    <w:semiHidden/>
    <w:unhideWhenUsed/>
    <w:rsid w:val="00D5690A"/>
    <w:rPr>
      <w:color w:val="96607D" w:themeColor="followedHyperlink"/>
      <w:u w:val="single"/>
    </w:rPr>
  </w:style>
  <w:style w:type="character" w:customStyle="1" w:styleId="normaltextrun">
    <w:name w:val="normaltextrun"/>
    <w:basedOn w:val="Standardnpsmoodstavce"/>
    <w:rsid w:val="00F25920"/>
  </w:style>
  <w:style w:type="paragraph" w:styleId="Normlnweb">
    <w:name w:val="Normal (Web)"/>
    <w:basedOn w:val="Normln"/>
    <w:uiPriority w:val="99"/>
    <w:semiHidden/>
    <w:unhideWhenUsed/>
    <w:rsid w:val="00DA161A"/>
    <w:pPr>
      <w:spacing w:before="100" w:beforeAutospacing="1" w:after="100" w:afterAutospacing="1"/>
    </w:pPr>
    <w:rPr>
      <w:rFonts w:ascii="Times New Roman" w:eastAsia="Times New Roman" w:hAnsi="Times New Roman" w:cs="Times New Roman"/>
      <w:kern w:val="0"/>
      <w:lang w:eastAsia="cs-CZ"/>
      <w14:ligatures w14:val="none"/>
    </w:rPr>
  </w:style>
  <w:style w:type="character" w:styleId="Zdraznn">
    <w:name w:val="Emphasis"/>
    <w:basedOn w:val="Standardnpsmoodstavce"/>
    <w:uiPriority w:val="20"/>
    <w:qFormat/>
    <w:rsid w:val="00DA1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6069">
      <w:bodyDiv w:val="1"/>
      <w:marLeft w:val="0"/>
      <w:marRight w:val="0"/>
      <w:marTop w:val="0"/>
      <w:marBottom w:val="0"/>
      <w:divBdr>
        <w:top w:val="none" w:sz="0" w:space="0" w:color="auto"/>
        <w:left w:val="none" w:sz="0" w:space="0" w:color="auto"/>
        <w:bottom w:val="none" w:sz="0" w:space="0" w:color="auto"/>
        <w:right w:val="none" w:sz="0" w:space="0" w:color="auto"/>
      </w:divBdr>
      <w:divsChild>
        <w:div w:id="490487367">
          <w:marLeft w:val="0"/>
          <w:marRight w:val="0"/>
          <w:marTop w:val="0"/>
          <w:marBottom w:val="0"/>
          <w:divBdr>
            <w:top w:val="none" w:sz="0" w:space="0" w:color="auto"/>
            <w:left w:val="none" w:sz="0" w:space="0" w:color="auto"/>
            <w:bottom w:val="none" w:sz="0" w:space="0" w:color="auto"/>
            <w:right w:val="none" w:sz="0" w:space="0" w:color="auto"/>
          </w:divBdr>
        </w:div>
        <w:div w:id="1449592810">
          <w:marLeft w:val="0"/>
          <w:marRight w:val="0"/>
          <w:marTop w:val="0"/>
          <w:marBottom w:val="0"/>
          <w:divBdr>
            <w:top w:val="none" w:sz="0" w:space="0" w:color="auto"/>
            <w:left w:val="none" w:sz="0" w:space="0" w:color="auto"/>
            <w:bottom w:val="none" w:sz="0" w:space="0" w:color="auto"/>
            <w:right w:val="none" w:sz="0" w:space="0" w:color="auto"/>
          </w:divBdr>
        </w:div>
        <w:div w:id="382798471">
          <w:marLeft w:val="0"/>
          <w:marRight w:val="0"/>
          <w:marTop w:val="0"/>
          <w:marBottom w:val="0"/>
          <w:divBdr>
            <w:top w:val="none" w:sz="0" w:space="0" w:color="auto"/>
            <w:left w:val="none" w:sz="0" w:space="0" w:color="auto"/>
            <w:bottom w:val="none" w:sz="0" w:space="0" w:color="auto"/>
            <w:right w:val="none" w:sz="0" w:space="0" w:color="auto"/>
          </w:divBdr>
        </w:div>
        <w:div w:id="2052536998">
          <w:marLeft w:val="0"/>
          <w:marRight w:val="0"/>
          <w:marTop w:val="0"/>
          <w:marBottom w:val="0"/>
          <w:divBdr>
            <w:top w:val="none" w:sz="0" w:space="0" w:color="auto"/>
            <w:left w:val="none" w:sz="0" w:space="0" w:color="auto"/>
            <w:bottom w:val="none" w:sz="0" w:space="0" w:color="auto"/>
            <w:right w:val="none" w:sz="0" w:space="0" w:color="auto"/>
          </w:divBdr>
        </w:div>
        <w:div w:id="453452943">
          <w:marLeft w:val="0"/>
          <w:marRight w:val="0"/>
          <w:marTop w:val="0"/>
          <w:marBottom w:val="0"/>
          <w:divBdr>
            <w:top w:val="none" w:sz="0" w:space="0" w:color="auto"/>
            <w:left w:val="none" w:sz="0" w:space="0" w:color="auto"/>
            <w:bottom w:val="none" w:sz="0" w:space="0" w:color="auto"/>
            <w:right w:val="none" w:sz="0" w:space="0" w:color="auto"/>
          </w:divBdr>
        </w:div>
      </w:divsChild>
    </w:div>
    <w:div w:id="204755130">
      <w:bodyDiv w:val="1"/>
      <w:marLeft w:val="0"/>
      <w:marRight w:val="0"/>
      <w:marTop w:val="0"/>
      <w:marBottom w:val="0"/>
      <w:divBdr>
        <w:top w:val="none" w:sz="0" w:space="0" w:color="auto"/>
        <w:left w:val="none" w:sz="0" w:space="0" w:color="auto"/>
        <w:bottom w:val="none" w:sz="0" w:space="0" w:color="auto"/>
        <w:right w:val="none" w:sz="0" w:space="0" w:color="auto"/>
      </w:divBdr>
    </w:div>
    <w:div w:id="326858646">
      <w:bodyDiv w:val="1"/>
      <w:marLeft w:val="0"/>
      <w:marRight w:val="0"/>
      <w:marTop w:val="0"/>
      <w:marBottom w:val="0"/>
      <w:divBdr>
        <w:top w:val="none" w:sz="0" w:space="0" w:color="auto"/>
        <w:left w:val="none" w:sz="0" w:space="0" w:color="auto"/>
        <w:bottom w:val="none" w:sz="0" w:space="0" w:color="auto"/>
        <w:right w:val="none" w:sz="0" w:space="0" w:color="auto"/>
      </w:divBdr>
    </w:div>
    <w:div w:id="424957410">
      <w:bodyDiv w:val="1"/>
      <w:marLeft w:val="0"/>
      <w:marRight w:val="0"/>
      <w:marTop w:val="0"/>
      <w:marBottom w:val="0"/>
      <w:divBdr>
        <w:top w:val="none" w:sz="0" w:space="0" w:color="auto"/>
        <w:left w:val="none" w:sz="0" w:space="0" w:color="auto"/>
        <w:bottom w:val="none" w:sz="0" w:space="0" w:color="auto"/>
        <w:right w:val="none" w:sz="0" w:space="0" w:color="auto"/>
      </w:divBdr>
    </w:div>
    <w:div w:id="521092456">
      <w:bodyDiv w:val="1"/>
      <w:marLeft w:val="0"/>
      <w:marRight w:val="0"/>
      <w:marTop w:val="0"/>
      <w:marBottom w:val="0"/>
      <w:divBdr>
        <w:top w:val="none" w:sz="0" w:space="0" w:color="auto"/>
        <w:left w:val="none" w:sz="0" w:space="0" w:color="auto"/>
        <w:bottom w:val="none" w:sz="0" w:space="0" w:color="auto"/>
        <w:right w:val="none" w:sz="0" w:space="0" w:color="auto"/>
      </w:divBdr>
    </w:div>
    <w:div w:id="634220407">
      <w:bodyDiv w:val="1"/>
      <w:marLeft w:val="0"/>
      <w:marRight w:val="0"/>
      <w:marTop w:val="0"/>
      <w:marBottom w:val="0"/>
      <w:divBdr>
        <w:top w:val="none" w:sz="0" w:space="0" w:color="auto"/>
        <w:left w:val="none" w:sz="0" w:space="0" w:color="auto"/>
        <w:bottom w:val="none" w:sz="0" w:space="0" w:color="auto"/>
        <w:right w:val="none" w:sz="0" w:space="0" w:color="auto"/>
      </w:divBdr>
    </w:div>
    <w:div w:id="703098435">
      <w:bodyDiv w:val="1"/>
      <w:marLeft w:val="0"/>
      <w:marRight w:val="0"/>
      <w:marTop w:val="0"/>
      <w:marBottom w:val="0"/>
      <w:divBdr>
        <w:top w:val="none" w:sz="0" w:space="0" w:color="auto"/>
        <w:left w:val="none" w:sz="0" w:space="0" w:color="auto"/>
        <w:bottom w:val="none" w:sz="0" w:space="0" w:color="auto"/>
        <w:right w:val="none" w:sz="0" w:space="0" w:color="auto"/>
      </w:divBdr>
    </w:div>
    <w:div w:id="791939420">
      <w:bodyDiv w:val="1"/>
      <w:marLeft w:val="0"/>
      <w:marRight w:val="0"/>
      <w:marTop w:val="0"/>
      <w:marBottom w:val="0"/>
      <w:divBdr>
        <w:top w:val="none" w:sz="0" w:space="0" w:color="auto"/>
        <w:left w:val="none" w:sz="0" w:space="0" w:color="auto"/>
        <w:bottom w:val="none" w:sz="0" w:space="0" w:color="auto"/>
        <w:right w:val="none" w:sz="0" w:space="0" w:color="auto"/>
      </w:divBdr>
    </w:div>
    <w:div w:id="1081103611">
      <w:bodyDiv w:val="1"/>
      <w:marLeft w:val="0"/>
      <w:marRight w:val="0"/>
      <w:marTop w:val="0"/>
      <w:marBottom w:val="0"/>
      <w:divBdr>
        <w:top w:val="none" w:sz="0" w:space="0" w:color="auto"/>
        <w:left w:val="none" w:sz="0" w:space="0" w:color="auto"/>
        <w:bottom w:val="none" w:sz="0" w:space="0" w:color="auto"/>
        <w:right w:val="none" w:sz="0" w:space="0" w:color="auto"/>
      </w:divBdr>
    </w:div>
    <w:div w:id="1379478667">
      <w:bodyDiv w:val="1"/>
      <w:marLeft w:val="0"/>
      <w:marRight w:val="0"/>
      <w:marTop w:val="0"/>
      <w:marBottom w:val="0"/>
      <w:divBdr>
        <w:top w:val="none" w:sz="0" w:space="0" w:color="auto"/>
        <w:left w:val="none" w:sz="0" w:space="0" w:color="auto"/>
        <w:bottom w:val="none" w:sz="0" w:space="0" w:color="auto"/>
        <w:right w:val="none" w:sz="0" w:space="0" w:color="auto"/>
      </w:divBdr>
    </w:div>
    <w:div w:id="1558856935">
      <w:bodyDiv w:val="1"/>
      <w:marLeft w:val="0"/>
      <w:marRight w:val="0"/>
      <w:marTop w:val="0"/>
      <w:marBottom w:val="0"/>
      <w:divBdr>
        <w:top w:val="none" w:sz="0" w:space="0" w:color="auto"/>
        <w:left w:val="none" w:sz="0" w:space="0" w:color="auto"/>
        <w:bottom w:val="none" w:sz="0" w:space="0" w:color="auto"/>
        <w:right w:val="none" w:sz="0" w:space="0" w:color="auto"/>
      </w:divBdr>
    </w:div>
    <w:div w:id="1782718907">
      <w:bodyDiv w:val="1"/>
      <w:marLeft w:val="0"/>
      <w:marRight w:val="0"/>
      <w:marTop w:val="0"/>
      <w:marBottom w:val="0"/>
      <w:divBdr>
        <w:top w:val="none" w:sz="0" w:space="0" w:color="auto"/>
        <w:left w:val="none" w:sz="0" w:space="0" w:color="auto"/>
        <w:bottom w:val="none" w:sz="0" w:space="0" w:color="auto"/>
        <w:right w:val="none" w:sz="0" w:space="0" w:color="auto"/>
      </w:divBdr>
    </w:div>
    <w:div w:id="1941838768">
      <w:bodyDiv w:val="1"/>
      <w:marLeft w:val="0"/>
      <w:marRight w:val="0"/>
      <w:marTop w:val="0"/>
      <w:marBottom w:val="0"/>
      <w:divBdr>
        <w:top w:val="none" w:sz="0" w:space="0" w:color="auto"/>
        <w:left w:val="none" w:sz="0" w:space="0" w:color="auto"/>
        <w:bottom w:val="none" w:sz="0" w:space="0" w:color="auto"/>
        <w:right w:val="none" w:sz="0" w:space="0" w:color="auto"/>
      </w:divBdr>
      <w:divsChild>
        <w:div w:id="1739398269">
          <w:marLeft w:val="0"/>
          <w:marRight w:val="0"/>
          <w:marTop w:val="0"/>
          <w:marBottom w:val="0"/>
          <w:divBdr>
            <w:top w:val="none" w:sz="0" w:space="0" w:color="auto"/>
            <w:left w:val="none" w:sz="0" w:space="0" w:color="auto"/>
            <w:bottom w:val="none" w:sz="0" w:space="0" w:color="auto"/>
            <w:right w:val="none" w:sz="0" w:space="0" w:color="auto"/>
          </w:divBdr>
        </w:div>
        <w:div w:id="2144542032">
          <w:marLeft w:val="0"/>
          <w:marRight w:val="0"/>
          <w:marTop w:val="0"/>
          <w:marBottom w:val="0"/>
          <w:divBdr>
            <w:top w:val="none" w:sz="0" w:space="0" w:color="auto"/>
            <w:left w:val="none" w:sz="0" w:space="0" w:color="auto"/>
            <w:bottom w:val="none" w:sz="0" w:space="0" w:color="auto"/>
            <w:right w:val="none" w:sz="0" w:space="0" w:color="auto"/>
          </w:divBdr>
        </w:div>
        <w:div w:id="235632877">
          <w:marLeft w:val="0"/>
          <w:marRight w:val="0"/>
          <w:marTop w:val="0"/>
          <w:marBottom w:val="0"/>
          <w:divBdr>
            <w:top w:val="none" w:sz="0" w:space="0" w:color="auto"/>
            <w:left w:val="none" w:sz="0" w:space="0" w:color="auto"/>
            <w:bottom w:val="none" w:sz="0" w:space="0" w:color="auto"/>
            <w:right w:val="none" w:sz="0" w:space="0" w:color="auto"/>
          </w:divBdr>
        </w:div>
        <w:div w:id="1502895205">
          <w:marLeft w:val="0"/>
          <w:marRight w:val="0"/>
          <w:marTop w:val="0"/>
          <w:marBottom w:val="0"/>
          <w:divBdr>
            <w:top w:val="none" w:sz="0" w:space="0" w:color="auto"/>
            <w:left w:val="none" w:sz="0" w:space="0" w:color="auto"/>
            <w:bottom w:val="none" w:sz="0" w:space="0" w:color="auto"/>
            <w:right w:val="none" w:sz="0" w:space="0" w:color="auto"/>
          </w:divBdr>
        </w:div>
        <w:div w:id="78076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a@trafogallery.cz" TargetMode="External"/><Relationship Id="rId3" Type="http://schemas.openxmlformats.org/officeDocument/2006/relationships/webSettings" Target="webSettings.xml"/><Relationship Id="rId7" Type="http://schemas.openxmlformats.org/officeDocument/2006/relationships/hyperlink" Target="mailto:sarka@trafogaller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ce@trafogallery.cz" TargetMode="External"/><Relationship Id="rId5" Type="http://schemas.openxmlformats.org/officeDocument/2006/relationships/hyperlink" Target="mailto:trafogallery@trafogallery.cz"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583</Words>
  <Characters>3442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Viktorie Varvařovská</dc:creator>
  <cp:keywords/>
  <dc:description/>
  <cp:lastModifiedBy>Blanka Cermakova</cp:lastModifiedBy>
  <cp:revision>4</cp:revision>
  <dcterms:created xsi:type="dcterms:W3CDTF">2025-03-21T09:34:00Z</dcterms:created>
  <dcterms:modified xsi:type="dcterms:W3CDTF">2025-03-21T09:41:00Z</dcterms:modified>
</cp:coreProperties>
</file>