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855F" w14:textId="77777777" w:rsidR="00FE7715" w:rsidRPr="00923DAF" w:rsidRDefault="00FE7715" w:rsidP="00FE7715">
      <w:pPr>
        <w:jc w:val="right"/>
        <w:rPr>
          <w:rFonts w:ascii="Trafo (Patron)" w:eastAsia="Trafo (Patron)" w:hAnsi="Trafo (Patron)" w:cs="Trafo (Patron)"/>
          <w:spacing w:val="2"/>
          <w:sz w:val="20"/>
          <w:szCs w:val="20"/>
        </w:rPr>
      </w:pPr>
      <w:r w:rsidRPr="00923DAF">
        <w:rPr>
          <w:rFonts w:ascii="Trafo (Patron)" w:hAnsi="Trafo (Patron)"/>
          <w:noProof/>
          <w:spacing w:val="2"/>
          <w:sz w:val="20"/>
          <w:szCs w:val="20"/>
        </w:rPr>
        <w:drawing>
          <wp:anchor distT="0" distB="0" distL="114300" distR="114300" simplePos="0" relativeHeight="251659264" behindDoc="0" locked="0" layoutInCell="1" allowOverlap="1" wp14:anchorId="465556AA" wp14:editId="199A443A">
            <wp:simplePos x="0" y="0"/>
            <wp:positionH relativeFrom="column">
              <wp:posOffset>4688205</wp:posOffset>
            </wp:positionH>
            <wp:positionV relativeFrom="paragraph">
              <wp:posOffset>1905</wp:posOffset>
            </wp:positionV>
            <wp:extent cx="1010285" cy="1181100"/>
            <wp:effectExtent l="0" t="0" r="0" b="0"/>
            <wp:wrapSquare wrapText="bothSides"/>
            <wp:docPr id="2" name="image1.png" descr="page1image55615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page1image55615200"/>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028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1A5AA" w14:textId="4FD421BB" w:rsidR="00A11E9A" w:rsidRDefault="004146DF" w:rsidP="00FE7715">
      <w:pPr>
        <w:rPr>
          <w:rFonts w:ascii="Trafo (Patron)" w:eastAsia="Trafo (Patron)" w:hAnsi="Trafo (Patron)" w:cs="Trafo (Patron)"/>
          <w:spacing w:val="2"/>
          <w:sz w:val="20"/>
          <w:szCs w:val="20"/>
        </w:rPr>
      </w:pPr>
      <w:r w:rsidRPr="004146DF">
        <w:rPr>
          <w:rFonts w:ascii="Trafo (Patron)" w:eastAsia="Trafo (Patron)" w:hAnsi="Trafo (Patron)" w:cs="Trafo (Patron)"/>
          <w:spacing w:val="2"/>
          <w:sz w:val="20"/>
          <w:szCs w:val="20"/>
        </w:rPr>
        <w:t>Press release for the exhibition</w:t>
      </w:r>
    </w:p>
    <w:p w14:paraId="764FC3D6" w14:textId="77777777" w:rsidR="004146DF" w:rsidRPr="00923DAF" w:rsidRDefault="004146DF" w:rsidP="00FE7715">
      <w:pPr>
        <w:rPr>
          <w:rFonts w:ascii="Trafo (Patron)" w:eastAsia="Trafo (Patron)" w:hAnsi="Trafo (Patron)" w:cs="Trafo (Patron)"/>
          <w:spacing w:val="2"/>
          <w:sz w:val="20"/>
          <w:szCs w:val="20"/>
        </w:rPr>
      </w:pPr>
    </w:p>
    <w:p w14:paraId="5D7E4CE0" w14:textId="366C061A" w:rsidR="00A11E9A" w:rsidRPr="00923DAF" w:rsidRDefault="005B44E1" w:rsidP="00A11E9A">
      <w:pPr>
        <w:jc w:val="both"/>
        <w:rPr>
          <w:rFonts w:ascii="Trafo (Patron)" w:hAnsi="Trafo (Patron)"/>
          <w:b/>
          <w:bCs/>
          <w:spacing w:val="2"/>
          <w:sz w:val="20"/>
          <w:szCs w:val="20"/>
        </w:rPr>
      </w:pPr>
      <w:r>
        <w:rPr>
          <w:rFonts w:ascii="Trafo (Patron)" w:hAnsi="Trafo (Patron)"/>
          <w:b/>
          <w:bCs/>
          <w:spacing w:val="2"/>
          <w:sz w:val="20"/>
          <w:szCs w:val="20"/>
        </w:rPr>
        <w:t>František Skála</w:t>
      </w:r>
      <w:r w:rsidR="00DA161A" w:rsidRPr="00923DAF">
        <w:rPr>
          <w:rFonts w:ascii="Trafo (Patron)" w:hAnsi="Trafo (Patron)"/>
          <w:b/>
          <w:bCs/>
          <w:spacing w:val="2"/>
          <w:sz w:val="20"/>
          <w:szCs w:val="20"/>
        </w:rPr>
        <w:t xml:space="preserve">: </w:t>
      </w:r>
      <w:r w:rsidRPr="005B44E1">
        <w:rPr>
          <w:rFonts w:ascii="Trafo (Patron)" w:hAnsi="Trafo (Patron)"/>
          <w:b/>
          <w:bCs/>
          <w:spacing w:val="2"/>
          <w:sz w:val="20"/>
          <w:szCs w:val="20"/>
        </w:rPr>
        <w:t>Abstractio per naturam</w:t>
      </w:r>
    </w:p>
    <w:p w14:paraId="0C8A6842" w14:textId="77777777" w:rsidR="00A11E9A" w:rsidRPr="00923DAF" w:rsidRDefault="00A11E9A" w:rsidP="00A11E9A">
      <w:pPr>
        <w:jc w:val="both"/>
        <w:rPr>
          <w:rFonts w:ascii="Trafo (Patron)" w:hAnsi="Trafo (Patron)"/>
          <w:b/>
          <w:bCs/>
          <w:spacing w:val="2"/>
          <w:sz w:val="20"/>
          <w:szCs w:val="20"/>
        </w:rPr>
      </w:pPr>
    </w:p>
    <w:p w14:paraId="6D9806A5" w14:textId="59D10F83" w:rsidR="00A11E9A" w:rsidRPr="00923DAF" w:rsidRDefault="005B44E1" w:rsidP="00A11E9A">
      <w:pPr>
        <w:jc w:val="both"/>
        <w:rPr>
          <w:rFonts w:ascii="Trafo (Patron)" w:hAnsi="Trafo (Patron)"/>
          <w:b/>
          <w:bCs/>
          <w:spacing w:val="2"/>
          <w:sz w:val="20"/>
          <w:szCs w:val="20"/>
        </w:rPr>
      </w:pPr>
      <w:r>
        <w:rPr>
          <w:rFonts w:ascii="Trafo (Patron)" w:hAnsi="Trafo (Patron)"/>
          <w:b/>
          <w:bCs/>
          <w:spacing w:val="2"/>
          <w:sz w:val="20"/>
          <w:szCs w:val="20"/>
        </w:rPr>
        <w:t>6</w:t>
      </w:r>
      <w:r w:rsidR="00A11E9A" w:rsidRPr="00923DAF">
        <w:rPr>
          <w:rFonts w:ascii="Trafo (Patron)" w:hAnsi="Trafo (Patron)"/>
          <w:b/>
          <w:bCs/>
          <w:spacing w:val="2"/>
          <w:sz w:val="20"/>
          <w:szCs w:val="20"/>
        </w:rPr>
        <w:t>.</w:t>
      </w:r>
      <w:r w:rsidR="00CE429F" w:rsidRPr="00923DAF">
        <w:rPr>
          <w:rFonts w:ascii="Trafo (Patron)" w:hAnsi="Trafo (Patron)"/>
          <w:b/>
          <w:bCs/>
          <w:spacing w:val="2"/>
          <w:sz w:val="20"/>
          <w:szCs w:val="20"/>
        </w:rPr>
        <w:t xml:space="preserve"> </w:t>
      </w:r>
      <w:r>
        <w:rPr>
          <w:rFonts w:ascii="Trafo (Patron)" w:hAnsi="Trafo (Patron)"/>
          <w:b/>
          <w:bCs/>
          <w:spacing w:val="2"/>
          <w:sz w:val="20"/>
          <w:szCs w:val="20"/>
        </w:rPr>
        <w:t>6</w:t>
      </w:r>
      <w:r w:rsidR="00CE429F" w:rsidRPr="00923DAF">
        <w:rPr>
          <w:rFonts w:ascii="Trafo (Patron)" w:hAnsi="Trafo (Patron)"/>
          <w:b/>
          <w:bCs/>
          <w:spacing w:val="2"/>
          <w:sz w:val="20"/>
          <w:szCs w:val="20"/>
        </w:rPr>
        <w:t>.</w:t>
      </w:r>
      <w:r w:rsidR="00A11E9A" w:rsidRPr="00923DAF">
        <w:rPr>
          <w:rFonts w:ascii="Trafo (Patron)" w:hAnsi="Trafo (Patron)"/>
          <w:b/>
          <w:bCs/>
          <w:spacing w:val="2"/>
          <w:sz w:val="20"/>
          <w:szCs w:val="20"/>
        </w:rPr>
        <w:t xml:space="preserve"> – </w:t>
      </w:r>
      <w:r w:rsidR="00CE429F" w:rsidRPr="00923DAF">
        <w:rPr>
          <w:rFonts w:ascii="Trafo (Patron)" w:hAnsi="Trafo (Patron)"/>
          <w:b/>
          <w:bCs/>
          <w:spacing w:val="2"/>
          <w:sz w:val="20"/>
          <w:szCs w:val="20"/>
        </w:rPr>
        <w:t>2</w:t>
      </w:r>
      <w:r w:rsidR="00FA7C06">
        <w:rPr>
          <w:rFonts w:ascii="Trafo (Patron)" w:hAnsi="Trafo (Patron)"/>
          <w:b/>
          <w:bCs/>
          <w:spacing w:val="2"/>
          <w:sz w:val="20"/>
          <w:szCs w:val="20"/>
        </w:rPr>
        <w:t>0</w:t>
      </w:r>
      <w:r w:rsidR="00A11E9A" w:rsidRPr="00923DAF">
        <w:rPr>
          <w:rFonts w:ascii="Trafo (Patron)" w:hAnsi="Trafo (Patron)"/>
          <w:b/>
          <w:bCs/>
          <w:spacing w:val="2"/>
          <w:sz w:val="20"/>
          <w:szCs w:val="20"/>
        </w:rPr>
        <w:t xml:space="preserve">. </w:t>
      </w:r>
      <w:r>
        <w:rPr>
          <w:rFonts w:ascii="Trafo (Patron)" w:hAnsi="Trafo (Patron)"/>
          <w:b/>
          <w:bCs/>
          <w:spacing w:val="2"/>
          <w:sz w:val="20"/>
          <w:szCs w:val="20"/>
        </w:rPr>
        <w:t>7</w:t>
      </w:r>
      <w:r w:rsidR="00FA7C06">
        <w:rPr>
          <w:rFonts w:ascii="Trafo (Patron)" w:hAnsi="Trafo (Patron)"/>
          <w:b/>
          <w:bCs/>
          <w:spacing w:val="2"/>
          <w:sz w:val="20"/>
          <w:szCs w:val="20"/>
        </w:rPr>
        <w:t>.</w:t>
      </w:r>
      <w:r w:rsidR="00A11E9A" w:rsidRPr="00923DAF">
        <w:rPr>
          <w:rFonts w:ascii="Trafo (Patron)" w:hAnsi="Trafo (Patron)"/>
          <w:b/>
          <w:bCs/>
          <w:spacing w:val="2"/>
          <w:sz w:val="20"/>
          <w:szCs w:val="20"/>
        </w:rPr>
        <w:t xml:space="preserve"> 2025</w:t>
      </w:r>
    </w:p>
    <w:p w14:paraId="25579AC1" w14:textId="77777777" w:rsidR="00CE429F" w:rsidRPr="00923DAF" w:rsidRDefault="00CE429F" w:rsidP="00A11E9A">
      <w:pPr>
        <w:jc w:val="both"/>
        <w:rPr>
          <w:rFonts w:ascii="Trafo (Patron)" w:hAnsi="Trafo (Patron)"/>
          <w:b/>
          <w:bCs/>
          <w:spacing w:val="2"/>
          <w:sz w:val="20"/>
          <w:szCs w:val="20"/>
        </w:rPr>
      </w:pPr>
    </w:p>
    <w:p w14:paraId="3A9DA932" w14:textId="01B40C4D" w:rsidR="00A11E9A" w:rsidRPr="00923DAF" w:rsidRDefault="004146DF" w:rsidP="00A11E9A">
      <w:pPr>
        <w:jc w:val="both"/>
        <w:rPr>
          <w:rFonts w:ascii="Trafo (Patron)" w:hAnsi="Trafo (Patron)"/>
          <w:b/>
          <w:bCs/>
          <w:spacing w:val="2"/>
          <w:sz w:val="20"/>
          <w:szCs w:val="20"/>
        </w:rPr>
      </w:pPr>
      <w:r>
        <w:rPr>
          <w:rFonts w:ascii="Trafo (Patron)" w:hAnsi="Trafo (Patron)"/>
          <w:b/>
          <w:bCs/>
          <w:spacing w:val="2"/>
          <w:sz w:val="20"/>
          <w:szCs w:val="20"/>
        </w:rPr>
        <w:t>Curator</w:t>
      </w:r>
      <w:r w:rsidR="00A11E9A" w:rsidRPr="00923DAF">
        <w:rPr>
          <w:rFonts w:ascii="Trafo (Patron)" w:hAnsi="Trafo (Patron)"/>
          <w:b/>
          <w:bCs/>
          <w:spacing w:val="2"/>
          <w:sz w:val="20"/>
          <w:szCs w:val="20"/>
        </w:rPr>
        <w:t xml:space="preserve">: </w:t>
      </w:r>
      <w:r w:rsidR="005B44E1" w:rsidRPr="005B44E1">
        <w:rPr>
          <w:rFonts w:ascii="Trafo (Patron)" w:hAnsi="Trafo (Patron)"/>
          <w:b/>
          <w:bCs/>
          <w:spacing w:val="2"/>
          <w:sz w:val="20"/>
          <w:szCs w:val="20"/>
        </w:rPr>
        <w:t>Tomáš Pospiszyl</w:t>
      </w:r>
    </w:p>
    <w:p w14:paraId="08073AB9" w14:textId="77777777" w:rsidR="00A11E9A" w:rsidRPr="00923DAF" w:rsidRDefault="00A11E9A" w:rsidP="00A11E9A">
      <w:pPr>
        <w:jc w:val="both"/>
        <w:rPr>
          <w:rFonts w:ascii="Trafo (Patron)" w:hAnsi="Trafo (Patron)"/>
          <w:b/>
          <w:bCs/>
          <w:spacing w:val="2"/>
          <w:sz w:val="20"/>
          <w:szCs w:val="20"/>
        </w:rPr>
      </w:pPr>
    </w:p>
    <w:p w14:paraId="28E49CBE" w14:textId="77777777" w:rsidR="005F1E7E" w:rsidRPr="00923DAF" w:rsidRDefault="005F1E7E" w:rsidP="002E33F0">
      <w:pPr>
        <w:jc w:val="both"/>
        <w:rPr>
          <w:rFonts w:ascii="Trafo (Patron)" w:hAnsi="Trafo (Patron)"/>
          <w:b/>
          <w:bCs/>
          <w:spacing w:val="2"/>
          <w:sz w:val="20"/>
          <w:szCs w:val="20"/>
        </w:rPr>
      </w:pPr>
    </w:p>
    <w:p w14:paraId="16A2B444" w14:textId="77777777" w:rsidR="004146DF" w:rsidRPr="004146DF" w:rsidRDefault="004146DF" w:rsidP="004146DF">
      <w:pPr>
        <w:jc w:val="both"/>
        <w:rPr>
          <w:rFonts w:ascii="Trafo (Patron)" w:hAnsi="Trafo (Patron)"/>
          <w:b/>
          <w:bCs/>
          <w:spacing w:val="2"/>
          <w:sz w:val="20"/>
          <w:szCs w:val="20"/>
        </w:rPr>
      </w:pPr>
      <w:r w:rsidRPr="004146DF">
        <w:rPr>
          <w:rFonts w:ascii="Trafo (Patron)" w:hAnsi="Trafo (Patron)"/>
          <w:b/>
          <w:bCs/>
          <w:spacing w:val="2"/>
          <w:sz w:val="20"/>
          <w:szCs w:val="20"/>
        </w:rPr>
        <w:t>Trafo Gallery invites you to the exhibition of painter, sculptor and performer František Skála (* 1956), who will present his current work in the Trafo Gallery, in which he combines natural materials, playfulness and distinctive aesthetics with his own ease. The opening will take place on Thursday 5 June 2025 at 19:00. The exhibition will be accompanied by a bilingual publication in graphic design by Jana Vahalíková. For more information, please visit www.trafogallery.cz.</w:t>
      </w:r>
    </w:p>
    <w:p w14:paraId="7AEA434E" w14:textId="77777777" w:rsidR="004146DF" w:rsidRPr="004146DF" w:rsidRDefault="004146DF" w:rsidP="004146DF">
      <w:pPr>
        <w:jc w:val="both"/>
        <w:rPr>
          <w:rFonts w:ascii="Trafo (Patron)" w:hAnsi="Trafo (Patron)"/>
          <w:b/>
          <w:bCs/>
          <w:spacing w:val="2"/>
          <w:sz w:val="20"/>
          <w:szCs w:val="20"/>
        </w:rPr>
      </w:pPr>
    </w:p>
    <w:p w14:paraId="082506CB" w14:textId="09AE32A9" w:rsidR="004146DF" w:rsidRPr="004146DF" w:rsidRDefault="004146DF" w:rsidP="004146DF">
      <w:pPr>
        <w:jc w:val="both"/>
        <w:rPr>
          <w:rFonts w:ascii="Trafo (Patron)" w:hAnsi="Trafo (Patron)"/>
          <w:spacing w:val="2"/>
          <w:sz w:val="20"/>
          <w:szCs w:val="20"/>
        </w:rPr>
      </w:pPr>
      <w:r w:rsidRPr="004146DF">
        <w:rPr>
          <w:rFonts w:ascii="Trafo (Patron)" w:hAnsi="Trafo (Patron)"/>
          <w:spacing w:val="2"/>
          <w:sz w:val="20"/>
          <w:szCs w:val="20"/>
        </w:rPr>
        <w:t>The exhibition Abstractio per naturam presents the exceptional face of František Skála - works whose simplicity and distinctive aesthetics border on abstraction or minimalism. The author does not deviate from his established creative path, he only brings his processes and their results to a formally and contentally refined essence. In fact, terms such as abstraction or minimalism can only serve as a tool to describe the transparent purity of the Skál</w:t>
      </w:r>
      <w:r w:rsidR="00906A55">
        <w:rPr>
          <w:rFonts w:ascii="Trafo (Patron)" w:hAnsi="Trafo (Patron)"/>
          <w:spacing w:val="2"/>
          <w:sz w:val="20"/>
          <w:szCs w:val="20"/>
        </w:rPr>
        <w:t>a</w:t>
      </w:r>
      <w:r w:rsidRPr="004146DF">
        <w:rPr>
          <w:rFonts w:ascii="Trafo (Patron)" w:hAnsi="Trafo (Patron)"/>
          <w:spacing w:val="2"/>
          <w:sz w:val="20"/>
          <w:szCs w:val="20"/>
        </w:rPr>
        <w:t xml:space="preserve"> distillate that the exhibited artworks represent.</w:t>
      </w:r>
    </w:p>
    <w:p w14:paraId="0F824C2D" w14:textId="77777777" w:rsidR="004146DF" w:rsidRPr="004146DF" w:rsidRDefault="004146DF" w:rsidP="004146DF">
      <w:pPr>
        <w:jc w:val="both"/>
        <w:rPr>
          <w:rFonts w:ascii="Trafo (Patron)" w:hAnsi="Trafo (Patron)"/>
          <w:spacing w:val="2"/>
          <w:sz w:val="20"/>
          <w:szCs w:val="20"/>
        </w:rPr>
      </w:pPr>
    </w:p>
    <w:p w14:paraId="2B744D5F" w14:textId="01649F02" w:rsidR="004146DF" w:rsidRPr="004146DF" w:rsidRDefault="004146DF" w:rsidP="004146DF">
      <w:pPr>
        <w:jc w:val="both"/>
        <w:rPr>
          <w:rFonts w:ascii="Trafo (Patron)" w:hAnsi="Trafo (Patron)"/>
          <w:spacing w:val="2"/>
          <w:sz w:val="20"/>
          <w:szCs w:val="20"/>
        </w:rPr>
      </w:pPr>
      <w:r w:rsidRPr="004146DF">
        <w:rPr>
          <w:rFonts w:ascii="Trafo (Patron)" w:hAnsi="Trafo (Patron)"/>
          <w:spacing w:val="2"/>
          <w:sz w:val="20"/>
          <w:szCs w:val="20"/>
        </w:rPr>
        <w:t>In the series entitled Folded Industry, František Skála deliberately limits his own painterly handwriting. He allows the sparse paint to infuse itself into the offered, variously folded ground material. At first glance, however, this almost conceptual approach leads to products that bear an unmistakable authorial expression. The final canvases are transformed into letters, floor plans or framed fields for our imaginations.</w:t>
      </w:r>
    </w:p>
    <w:p w14:paraId="27C90696" w14:textId="77777777" w:rsidR="004146DF" w:rsidRPr="004146DF" w:rsidRDefault="004146DF" w:rsidP="004146DF">
      <w:pPr>
        <w:jc w:val="both"/>
        <w:rPr>
          <w:rFonts w:ascii="Trafo (Patron)" w:eastAsia="Times New Roman" w:hAnsi="Trafo (Patron)" w:cs="Times New Roman"/>
          <w:kern w:val="0"/>
          <w:sz w:val="20"/>
          <w:szCs w:val="20"/>
          <w:lang w:eastAsia="cs-CZ"/>
          <w14:ligatures w14:val="none"/>
        </w:rPr>
      </w:pPr>
    </w:p>
    <w:p w14:paraId="660E707F" w14:textId="77777777" w:rsidR="004146DF" w:rsidRPr="004146DF" w:rsidRDefault="004146DF" w:rsidP="004146DF">
      <w:pPr>
        <w:jc w:val="both"/>
        <w:rPr>
          <w:rFonts w:ascii="Trafo (Patron)" w:eastAsia="Times New Roman" w:hAnsi="Trafo (Patron)" w:cs="Times New Roman"/>
          <w:kern w:val="0"/>
          <w:sz w:val="20"/>
          <w:szCs w:val="20"/>
          <w:lang w:eastAsia="cs-CZ"/>
          <w14:ligatures w14:val="none"/>
        </w:rPr>
      </w:pPr>
      <w:r w:rsidRPr="004146DF">
        <w:rPr>
          <w:rFonts w:ascii="Trafo (Patron)" w:eastAsia="Times New Roman" w:hAnsi="Trafo (Patron)" w:cs="Times New Roman"/>
          <w:kern w:val="0"/>
          <w:sz w:val="20"/>
          <w:szCs w:val="20"/>
          <w:lang w:eastAsia="cs-CZ"/>
          <w14:ligatures w14:val="none"/>
        </w:rPr>
        <w:t>The painting cycle Circles is defined by circular or elliptical pads and natural pigments. The artist uses them to create concentric colour chords and such a minimal creative language bears the imprint of his aesthetics. The sediments of colour harmony have the power of a hypnotic window into another dimension of being, and their titles sometimes push them towards poetic or, conversely, earthly playful meanings.</w:t>
      </w:r>
    </w:p>
    <w:p w14:paraId="07BB276E" w14:textId="77777777" w:rsidR="004146DF" w:rsidRDefault="004146DF" w:rsidP="004146DF">
      <w:pPr>
        <w:jc w:val="both"/>
        <w:rPr>
          <w:rFonts w:ascii="Trafo (Patron)" w:eastAsia="Times New Roman" w:hAnsi="Trafo (Patron)" w:cs="Times New Roman"/>
          <w:kern w:val="0"/>
          <w:sz w:val="20"/>
          <w:szCs w:val="20"/>
          <w:lang w:eastAsia="cs-CZ"/>
          <w14:ligatures w14:val="none"/>
        </w:rPr>
      </w:pPr>
    </w:p>
    <w:p w14:paraId="5AF9FAEC" w14:textId="274E73BF" w:rsidR="004146DF" w:rsidRPr="004146DF" w:rsidRDefault="004146DF" w:rsidP="004146DF">
      <w:pPr>
        <w:jc w:val="both"/>
        <w:rPr>
          <w:rFonts w:ascii="Trafo (Patron)" w:eastAsia="Times New Roman" w:hAnsi="Trafo (Patron)" w:cs="Times New Roman"/>
          <w:kern w:val="0"/>
          <w:sz w:val="20"/>
          <w:szCs w:val="20"/>
          <w:lang w:eastAsia="cs-CZ"/>
          <w14:ligatures w14:val="none"/>
        </w:rPr>
      </w:pPr>
      <w:r w:rsidRPr="004146DF">
        <w:rPr>
          <w:rFonts w:ascii="Trafo (Patron)" w:eastAsia="Times New Roman" w:hAnsi="Trafo (Patron)" w:cs="Times New Roman"/>
          <w:kern w:val="0"/>
          <w:sz w:val="20"/>
          <w:szCs w:val="20"/>
          <w:lang w:eastAsia="cs-CZ"/>
          <w14:ligatures w14:val="none"/>
        </w:rPr>
        <w:t>The sculptural series Models of Monuments (Momo) benefits not only from the material used (hollows used in the textile industry), but above all from its intimate scale. It is easy to imagine the tiny and translucent shapes as scaled-down modernist works for public space, but also to reverse-dream of miniature cityscapes in which these sculptures would find their final application. The exhibition at Trafo Gallery will include a site-specific installation in a room dimension.</w:t>
      </w:r>
    </w:p>
    <w:p w14:paraId="431C10B1" w14:textId="77777777" w:rsidR="004146DF" w:rsidRPr="004146DF" w:rsidRDefault="004146DF" w:rsidP="004146DF">
      <w:pPr>
        <w:jc w:val="both"/>
        <w:rPr>
          <w:rFonts w:ascii="Trafo (Patron)" w:eastAsia="Times New Roman" w:hAnsi="Trafo (Patron)" w:cs="Times New Roman"/>
          <w:kern w:val="0"/>
          <w:sz w:val="20"/>
          <w:szCs w:val="20"/>
          <w:lang w:eastAsia="cs-CZ"/>
          <w14:ligatures w14:val="none"/>
        </w:rPr>
      </w:pPr>
    </w:p>
    <w:p w14:paraId="26B931CA" w14:textId="77777777" w:rsidR="004146DF" w:rsidRPr="004146DF" w:rsidRDefault="004146DF" w:rsidP="004146DF">
      <w:pPr>
        <w:jc w:val="both"/>
        <w:rPr>
          <w:rFonts w:ascii="Trafo (Patron)" w:eastAsia="Times New Roman" w:hAnsi="Trafo (Patron)" w:cs="Times New Roman"/>
          <w:kern w:val="0"/>
          <w:sz w:val="20"/>
          <w:szCs w:val="20"/>
          <w:lang w:eastAsia="cs-CZ"/>
          <w14:ligatures w14:val="none"/>
        </w:rPr>
      </w:pPr>
      <w:r w:rsidRPr="004146DF">
        <w:rPr>
          <w:rFonts w:ascii="Trafo (Patron)" w:eastAsia="Times New Roman" w:hAnsi="Trafo (Patron)" w:cs="Times New Roman"/>
          <w:kern w:val="0"/>
          <w:sz w:val="20"/>
          <w:szCs w:val="20"/>
          <w:lang w:eastAsia="cs-CZ"/>
          <w14:ligatures w14:val="none"/>
        </w:rPr>
        <w:t>Under the cosmopolitan title Stones and Bones lies a series of tiny bone sculptures on slate plinths. These are monuments designed for various world capitals, which are still awaiting realisation.</w:t>
      </w:r>
    </w:p>
    <w:p w14:paraId="29B7E3E8" w14:textId="77777777" w:rsidR="004146DF" w:rsidRPr="004146DF" w:rsidRDefault="004146DF" w:rsidP="004146DF">
      <w:pPr>
        <w:jc w:val="both"/>
        <w:rPr>
          <w:rFonts w:ascii="Trafo (Patron)" w:eastAsia="Times New Roman" w:hAnsi="Trafo (Patron)" w:cs="Times New Roman"/>
          <w:kern w:val="0"/>
          <w:sz w:val="20"/>
          <w:szCs w:val="20"/>
          <w:lang w:eastAsia="cs-CZ"/>
          <w14:ligatures w14:val="none"/>
        </w:rPr>
      </w:pPr>
    </w:p>
    <w:p w14:paraId="0EAF06BD" w14:textId="77777777" w:rsidR="004146DF" w:rsidRPr="004146DF" w:rsidRDefault="004146DF" w:rsidP="004146DF">
      <w:pPr>
        <w:jc w:val="both"/>
        <w:rPr>
          <w:rFonts w:ascii="Trafo (Patron)" w:eastAsia="Times New Roman" w:hAnsi="Trafo (Patron)" w:cs="Times New Roman"/>
          <w:kern w:val="0"/>
          <w:sz w:val="20"/>
          <w:szCs w:val="20"/>
          <w:lang w:eastAsia="cs-CZ"/>
          <w14:ligatures w14:val="none"/>
        </w:rPr>
      </w:pPr>
      <w:r w:rsidRPr="004146DF">
        <w:rPr>
          <w:rFonts w:ascii="Trafo (Patron)" w:eastAsia="Times New Roman" w:hAnsi="Trafo (Patron)" w:cs="Times New Roman"/>
          <w:kern w:val="0"/>
          <w:sz w:val="20"/>
          <w:szCs w:val="20"/>
          <w:lang w:eastAsia="cs-CZ"/>
          <w14:ligatures w14:val="none"/>
        </w:rPr>
        <w:t>František Skála's work often impresses his viewers with its lightness, giving the impression that the artist miraculously finds his works in his surroundings. But simplicity does not mean ease; in fact, it requires demanding work, perhaps only sometimes crowned with a happy accident. The current exhibition at Trafo Gallery is thus above all the result of the artist's many years of experience with the natural world and with human material production.</w:t>
      </w:r>
    </w:p>
    <w:p w14:paraId="6BA230C3" w14:textId="77777777" w:rsidR="004146DF" w:rsidRPr="004146DF" w:rsidRDefault="004146DF" w:rsidP="004146DF">
      <w:pPr>
        <w:jc w:val="both"/>
        <w:rPr>
          <w:rFonts w:ascii="Trafo (Patron)" w:eastAsia="Times New Roman" w:hAnsi="Trafo (Patron)" w:cs="Times New Roman"/>
          <w:kern w:val="0"/>
          <w:sz w:val="20"/>
          <w:szCs w:val="20"/>
          <w:lang w:eastAsia="cs-CZ"/>
          <w14:ligatures w14:val="none"/>
        </w:rPr>
      </w:pPr>
    </w:p>
    <w:p w14:paraId="378FDF69" w14:textId="49ACCE69" w:rsidR="00A32506" w:rsidRPr="00923DAF" w:rsidRDefault="004146DF" w:rsidP="00AF6592">
      <w:pPr>
        <w:jc w:val="both"/>
        <w:rPr>
          <w:rFonts w:ascii="Trafo (Patron)" w:eastAsia="Trafo (Patron)" w:hAnsi="Trafo (Patron)" w:cs="Trafo (Patron)"/>
          <w:spacing w:val="2"/>
          <w:sz w:val="20"/>
          <w:szCs w:val="20"/>
        </w:rPr>
      </w:pPr>
      <w:r w:rsidRPr="004146DF">
        <w:rPr>
          <w:rFonts w:ascii="Trafo (Patron)" w:eastAsia="Trafo (Patron)" w:hAnsi="Trafo (Patron)" w:cs="Trafo (Patron)"/>
          <w:b/>
          <w:spacing w:val="2"/>
          <w:sz w:val="20"/>
          <w:szCs w:val="20"/>
        </w:rPr>
        <w:t>Thanks to the partners of Trafo Gallery</w:t>
      </w:r>
      <w:r w:rsidR="00FE7715" w:rsidRPr="00923DAF">
        <w:rPr>
          <w:rFonts w:ascii="Trafo (Patron)" w:eastAsia="Trafo (Patron)" w:hAnsi="Trafo (Patron)" w:cs="Trafo (Patron)"/>
          <w:b/>
          <w:spacing w:val="2"/>
          <w:sz w:val="20"/>
          <w:szCs w:val="20"/>
        </w:rPr>
        <w:t>:</w:t>
      </w:r>
      <w:r w:rsidR="00FE7715" w:rsidRPr="00923DAF">
        <w:rPr>
          <w:rFonts w:ascii="Trafo (Patron)" w:eastAsia="Trafo (Patron)" w:hAnsi="Trafo (Patron)" w:cs="Trafo (Patron)"/>
          <w:spacing w:val="2"/>
          <w:sz w:val="20"/>
          <w:szCs w:val="20"/>
        </w:rPr>
        <w:t xml:space="preserve"> Magistrát hlavního města Prahy, Canadian Medical, Skupina ČEZ, Hospodářské noviny, Art District 7, Art Revue, Radio 1, Wine4You a M0ST Nápoje / Beverages s.r.o.</w:t>
      </w:r>
    </w:p>
    <w:p w14:paraId="3FCA2A32" w14:textId="5E2B20A2" w:rsidR="00AF6592" w:rsidRPr="00923DAF" w:rsidRDefault="00AF6592" w:rsidP="00AF6592">
      <w:pPr>
        <w:jc w:val="both"/>
        <w:rPr>
          <w:rFonts w:ascii="Trafo (Patron)" w:hAnsi="Trafo (Patron)"/>
          <w:spacing w:val="2"/>
          <w:sz w:val="20"/>
          <w:szCs w:val="20"/>
        </w:rPr>
      </w:pPr>
      <w:r w:rsidRPr="00923DAF">
        <w:rPr>
          <w:rFonts w:ascii="Trafo (Patron)" w:hAnsi="Trafo (Patron)"/>
          <w:spacing w:val="2"/>
          <w:sz w:val="20"/>
          <w:szCs w:val="20"/>
        </w:rPr>
        <w:t>__________________________________________________________________________</w:t>
      </w:r>
    </w:p>
    <w:p w14:paraId="75B33560" w14:textId="1BF6EB2A" w:rsidR="00AF6592" w:rsidRPr="00923DAF" w:rsidRDefault="004146DF" w:rsidP="00AF6592">
      <w:pPr>
        <w:jc w:val="both"/>
        <w:rPr>
          <w:rFonts w:ascii="Trafo (Patron)" w:eastAsia="Trafo (Patron)" w:hAnsi="Trafo (Patron)" w:cs="Trafo (Patron)"/>
          <w:b/>
          <w:bCs/>
          <w:spacing w:val="2"/>
          <w:sz w:val="20"/>
          <w:szCs w:val="20"/>
        </w:rPr>
      </w:pPr>
      <w:r w:rsidRPr="004146DF">
        <w:rPr>
          <w:rFonts w:ascii="Trafo (Patron)" w:eastAsia="Trafo (Patron)" w:hAnsi="Trafo (Patron)" w:cs="Trafo (Patron)"/>
          <w:b/>
          <w:bCs/>
          <w:spacing w:val="2"/>
          <w:sz w:val="20"/>
          <w:szCs w:val="20"/>
        </w:rPr>
        <w:t>Contact for visitors and media:</w:t>
      </w:r>
      <w:r>
        <w:rPr>
          <w:rFonts w:ascii="Trafo (Patron)" w:eastAsia="Trafo (Patron)" w:hAnsi="Trafo (Patron)" w:cs="Trafo (Patron)"/>
          <w:b/>
          <w:bCs/>
          <w:spacing w:val="2"/>
          <w:sz w:val="20"/>
          <w:szCs w:val="20"/>
        </w:rPr>
        <w:t xml:space="preserve"> </w:t>
      </w:r>
      <w:r w:rsidR="00AF6592" w:rsidRPr="00923DAF">
        <w:rPr>
          <w:rFonts w:ascii="Trafo (Patron)" w:eastAsia="Trafo (Patron)" w:hAnsi="Trafo (Patron)" w:cs="Trafo (Patron)"/>
          <w:b/>
          <w:bCs/>
          <w:spacing w:val="2"/>
          <w:sz w:val="20"/>
          <w:szCs w:val="20"/>
        </w:rPr>
        <w:t>Blanka Čermáková (</w:t>
      </w:r>
      <w:hyperlink r:id="rId5">
        <w:r w:rsidR="00AF6592" w:rsidRPr="00923DAF">
          <w:rPr>
            <w:rFonts w:ascii="Trafo (Patron)" w:eastAsia="Trafo (Patron)" w:hAnsi="Trafo (Patron)" w:cs="Trafo (Patron)"/>
            <w:b/>
            <w:bCs/>
            <w:color w:val="467886"/>
            <w:spacing w:val="2"/>
            <w:sz w:val="20"/>
            <w:szCs w:val="20"/>
            <w:u w:val="single"/>
          </w:rPr>
          <w:t>trafogallery@trafogallery.cz</w:t>
        </w:r>
      </w:hyperlink>
      <w:r w:rsidR="00AF6592" w:rsidRPr="00923DAF">
        <w:rPr>
          <w:rFonts w:ascii="Trafo (Patron)" w:eastAsia="Trafo (Patron)" w:hAnsi="Trafo (Patron)" w:cs="Trafo (Patron)"/>
          <w:b/>
          <w:bCs/>
          <w:spacing w:val="2"/>
          <w:sz w:val="20"/>
          <w:szCs w:val="20"/>
        </w:rPr>
        <w:t>, 739 517 758), Alice Hromádko (</w:t>
      </w:r>
      <w:hyperlink r:id="rId6">
        <w:r w:rsidR="00AF6592" w:rsidRPr="00923DAF">
          <w:rPr>
            <w:rFonts w:ascii="Trafo (Patron)" w:eastAsia="Trafo (Patron)" w:hAnsi="Trafo (Patron)" w:cs="Trafo (Patron)"/>
            <w:b/>
            <w:bCs/>
            <w:color w:val="467886"/>
            <w:spacing w:val="2"/>
            <w:sz w:val="20"/>
            <w:szCs w:val="20"/>
            <w:u w:val="single"/>
          </w:rPr>
          <w:t>alice@trafogallery.cz</w:t>
        </w:r>
      </w:hyperlink>
      <w:r w:rsidR="00AF6592" w:rsidRPr="00923DAF">
        <w:rPr>
          <w:rFonts w:ascii="Trafo (Patron)" w:eastAsia="Trafo (Patron)" w:hAnsi="Trafo (Patron)" w:cs="Trafo (Patron)"/>
          <w:b/>
          <w:bCs/>
          <w:spacing w:val="2"/>
          <w:sz w:val="20"/>
          <w:szCs w:val="20"/>
        </w:rPr>
        <w:t>, 725 857 476), Šárka Samková (</w:t>
      </w:r>
      <w:hyperlink r:id="rId7">
        <w:r w:rsidR="00AF6592" w:rsidRPr="00923DAF">
          <w:rPr>
            <w:rFonts w:ascii="Trafo (Patron)" w:eastAsia="Trafo (Patron)" w:hAnsi="Trafo (Patron)" w:cs="Trafo (Patron)"/>
            <w:b/>
            <w:bCs/>
            <w:color w:val="467886"/>
            <w:spacing w:val="2"/>
            <w:sz w:val="20"/>
            <w:szCs w:val="20"/>
            <w:u w:val="single"/>
          </w:rPr>
          <w:t>sarka@trafogallery.cz</w:t>
        </w:r>
      </w:hyperlink>
      <w:r w:rsidR="00AF6592" w:rsidRPr="00923DAF">
        <w:rPr>
          <w:rFonts w:ascii="Trafo (Patron)" w:eastAsia="Trafo (Patron)" w:hAnsi="Trafo (Patron)" w:cs="Trafo (Patron)"/>
          <w:b/>
          <w:bCs/>
          <w:spacing w:val="2"/>
          <w:sz w:val="20"/>
          <w:szCs w:val="20"/>
        </w:rPr>
        <w:t xml:space="preserve">, 724 349 590), </w:t>
      </w:r>
      <w:r w:rsidR="00811975" w:rsidRPr="00923DAF">
        <w:rPr>
          <w:rFonts w:ascii="Trafo (Patron)" w:eastAsia="Trafo (Patron)" w:hAnsi="Trafo (Patron)" w:cs="Trafo (Patron)"/>
          <w:b/>
          <w:bCs/>
          <w:spacing w:val="2"/>
          <w:sz w:val="20"/>
          <w:szCs w:val="20"/>
        </w:rPr>
        <w:t>Markéta</w:t>
      </w:r>
      <w:r w:rsidR="00AF6592" w:rsidRPr="00923DAF">
        <w:rPr>
          <w:rFonts w:ascii="Trafo (Patron)" w:eastAsia="Trafo (Patron)" w:hAnsi="Trafo (Patron)" w:cs="Trafo (Patron)"/>
          <w:b/>
          <w:bCs/>
          <w:spacing w:val="2"/>
          <w:sz w:val="20"/>
          <w:szCs w:val="20"/>
        </w:rPr>
        <w:t xml:space="preserve"> </w:t>
      </w:r>
      <w:r w:rsidR="00811975" w:rsidRPr="00923DAF">
        <w:rPr>
          <w:rFonts w:ascii="Trafo (Patron)" w:eastAsia="Trafo (Patron)" w:hAnsi="Trafo (Patron)" w:cs="Trafo (Patron)"/>
          <w:b/>
          <w:bCs/>
          <w:spacing w:val="2"/>
          <w:sz w:val="20"/>
          <w:szCs w:val="20"/>
        </w:rPr>
        <w:t>Jiroušková (</w:t>
      </w:r>
      <w:hyperlink r:id="rId8" w:history="1">
        <w:r w:rsidR="00923DAF" w:rsidRPr="003F4C6A">
          <w:rPr>
            <w:rStyle w:val="Hypertextovodkaz"/>
            <w:rFonts w:ascii="Trafo (Patron)" w:eastAsia="Trafo (Patron)" w:hAnsi="Trafo (Patron)" w:cs="Trafo (Patron)"/>
            <w:b/>
            <w:bCs/>
            <w:spacing w:val="2"/>
            <w:sz w:val="20"/>
            <w:szCs w:val="20"/>
          </w:rPr>
          <w:t>marketa@trafogallery.cz</w:t>
        </w:r>
      </w:hyperlink>
      <w:r w:rsidR="000448A7">
        <w:rPr>
          <w:rFonts w:ascii="Trafo (Patron)" w:eastAsia="Trafo (Patron)" w:hAnsi="Trafo (Patron)" w:cs="Trafo (Patron)"/>
          <w:b/>
          <w:bCs/>
          <w:spacing w:val="2"/>
          <w:sz w:val="20"/>
          <w:szCs w:val="20"/>
        </w:rPr>
        <w:t>, 776 096 825</w:t>
      </w:r>
      <w:r w:rsidR="00A11E9A" w:rsidRPr="00923DAF">
        <w:rPr>
          <w:rFonts w:ascii="Trafo (Patron)" w:eastAsia="Trafo (Patron)" w:hAnsi="Trafo (Patron)" w:cs="Trafo (Patron)"/>
          <w:b/>
          <w:bCs/>
          <w:spacing w:val="2"/>
          <w:sz w:val="20"/>
          <w:szCs w:val="20"/>
        </w:rPr>
        <w:t>)</w:t>
      </w:r>
    </w:p>
    <w:p w14:paraId="326BC5B0" w14:textId="77777777" w:rsidR="005F1E7E" w:rsidRPr="00923DAF" w:rsidRDefault="005F1E7E" w:rsidP="00AF6592">
      <w:pPr>
        <w:jc w:val="both"/>
        <w:rPr>
          <w:rFonts w:ascii="Trafo (Patron)" w:eastAsia="Trafo (Patron)" w:hAnsi="Trafo (Patron)" w:cs="Trafo (Patron)"/>
          <w:bCs/>
          <w:spacing w:val="2"/>
          <w:sz w:val="20"/>
          <w:szCs w:val="20"/>
        </w:rPr>
      </w:pPr>
    </w:p>
    <w:p w14:paraId="3A242B2F" w14:textId="68952DD5" w:rsidR="00BE06CE" w:rsidRPr="00923DAF" w:rsidRDefault="00AF6592" w:rsidP="00AF6592">
      <w:pPr>
        <w:jc w:val="both"/>
        <w:rPr>
          <w:rFonts w:ascii="Trafo (Patron)" w:eastAsia="Trafo (Patron)" w:hAnsi="Trafo (Patron)" w:cs="Trafo (Patron)"/>
          <w:bCs/>
          <w:spacing w:val="2"/>
          <w:sz w:val="20"/>
          <w:szCs w:val="20"/>
        </w:rPr>
      </w:pPr>
      <w:r w:rsidRPr="00923DAF">
        <w:rPr>
          <w:rFonts w:ascii="Trafo (Patron)" w:eastAsia="Trafo (Patron)" w:hAnsi="Trafo (Patron)" w:cs="Trafo (Patron)"/>
          <w:bCs/>
          <w:spacing w:val="2"/>
          <w:sz w:val="20"/>
          <w:szCs w:val="20"/>
        </w:rPr>
        <w:t xml:space="preserve">Trafo Gallery, Hala 14, Pražská tržnice, Bubenské nábřeží 306/13, Praha 7, tram 1, 12, 14, 25, metro Vltavská (300 m), </w:t>
      </w:r>
      <w:r w:rsidR="004146DF">
        <w:rPr>
          <w:rFonts w:ascii="Trafo (Patron)" w:eastAsia="Trafo (Patron)" w:hAnsi="Trafo (Patron)" w:cs="Trafo (Patron)"/>
          <w:bCs/>
          <w:spacing w:val="2"/>
          <w:sz w:val="20"/>
          <w:szCs w:val="20"/>
        </w:rPr>
        <w:t>open</w:t>
      </w:r>
      <w:r w:rsidRPr="00923DAF">
        <w:rPr>
          <w:rFonts w:ascii="Trafo (Patron)" w:eastAsia="Trafo (Patron)" w:hAnsi="Trafo (Patron)" w:cs="Trafo (Patron)"/>
          <w:bCs/>
          <w:spacing w:val="2"/>
          <w:sz w:val="20"/>
          <w:szCs w:val="20"/>
        </w:rPr>
        <w:t xml:space="preserve"> </w:t>
      </w:r>
      <w:r w:rsidR="004146DF">
        <w:rPr>
          <w:rFonts w:ascii="Trafo (Patron)" w:eastAsia="Trafo (Patron)" w:hAnsi="Trafo (Patron)" w:cs="Trafo (Patron)"/>
          <w:bCs/>
          <w:spacing w:val="2"/>
          <w:sz w:val="20"/>
          <w:szCs w:val="20"/>
        </w:rPr>
        <w:t>Tue</w:t>
      </w:r>
      <w:r w:rsidRPr="00923DAF">
        <w:rPr>
          <w:rFonts w:ascii="Trafo (Patron)" w:eastAsia="Trafo (Patron)" w:hAnsi="Trafo (Patron)" w:cs="Trafo (Patron)"/>
          <w:bCs/>
          <w:spacing w:val="2"/>
          <w:sz w:val="20"/>
          <w:szCs w:val="20"/>
        </w:rPr>
        <w:t>–</w:t>
      </w:r>
      <w:r w:rsidR="004146DF">
        <w:rPr>
          <w:rFonts w:ascii="Trafo (Patron)" w:eastAsia="Trafo (Patron)" w:hAnsi="Trafo (Patron)" w:cs="Trafo (Patron)"/>
          <w:bCs/>
          <w:spacing w:val="2"/>
          <w:sz w:val="20"/>
          <w:szCs w:val="20"/>
        </w:rPr>
        <w:t>Sun</w:t>
      </w:r>
      <w:r w:rsidRPr="00923DAF">
        <w:rPr>
          <w:rFonts w:ascii="Trafo (Patron)" w:eastAsia="Trafo (Patron)" w:hAnsi="Trafo (Patron)" w:cs="Trafo (Patron)"/>
          <w:bCs/>
          <w:spacing w:val="2"/>
          <w:sz w:val="20"/>
          <w:szCs w:val="20"/>
        </w:rPr>
        <w:t xml:space="preserve"> 15–19 h, </w:t>
      </w:r>
      <w:r w:rsidR="004146DF">
        <w:rPr>
          <w:rFonts w:ascii="Trafo (Patron)" w:eastAsia="Trafo (Patron)" w:hAnsi="Trafo (Patron)" w:cs="Trafo (Patron)"/>
          <w:bCs/>
          <w:spacing w:val="2"/>
          <w:sz w:val="20"/>
          <w:szCs w:val="20"/>
        </w:rPr>
        <w:t>Sat</w:t>
      </w:r>
      <w:r w:rsidRPr="00923DAF">
        <w:rPr>
          <w:rFonts w:ascii="Trafo (Patron)" w:eastAsia="Trafo (Patron)" w:hAnsi="Trafo (Patron)" w:cs="Trafo (Patron)"/>
          <w:bCs/>
          <w:spacing w:val="2"/>
          <w:sz w:val="20"/>
          <w:szCs w:val="20"/>
        </w:rPr>
        <w:t xml:space="preserve"> 10–19 h, www.trafogallery.cz, IG: trafo_gallery,</w:t>
      </w:r>
      <w:r w:rsidR="00BE06CE" w:rsidRPr="00923DAF">
        <w:rPr>
          <w:rFonts w:ascii="Trafo (Patron)" w:eastAsia="Trafo (Patron)" w:hAnsi="Trafo (Patron)" w:cs="Trafo (Patron)"/>
          <w:bCs/>
          <w:spacing w:val="2"/>
          <w:sz w:val="20"/>
          <w:szCs w:val="20"/>
        </w:rPr>
        <w:br/>
      </w:r>
      <w:r w:rsidRPr="00923DAF">
        <w:rPr>
          <w:rFonts w:ascii="Trafo (Patron)" w:eastAsia="Trafo (Patron)" w:hAnsi="Trafo (Patron)" w:cs="Trafo (Patron)"/>
          <w:bCs/>
          <w:spacing w:val="2"/>
          <w:sz w:val="20"/>
          <w:szCs w:val="20"/>
        </w:rPr>
        <w:t>FB: trafogalerie</w:t>
      </w:r>
      <w:r w:rsidR="00E730A0" w:rsidRPr="00923DAF">
        <w:rPr>
          <w:rFonts w:ascii="Trafo (Patron)" w:eastAsia="Trafo (Patron)" w:hAnsi="Trafo (Patron)" w:cs="Trafo (Patron)"/>
          <w:bCs/>
          <w:spacing w:val="2"/>
          <w:sz w:val="20"/>
          <w:szCs w:val="20"/>
        </w:rPr>
        <w:t>.</w:t>
      </w:r>
    </w:p>
    <w:p w14:paraId="56185426" w14:textId="2B25199E" w:rsidR="00113892" w:rsidRPr="00923DAF" w:rsidRDefault="004146DF" w:rsidP="004146DF">
      <w:pPr>
        <w:jc w:val="both"/>
        <w:rPr>
          <w:rFonts w:ascii="Trafo (Patron)" w:eastAsia="Trafo (Patron)" w:hAnsi="Trafo (Patron)" w:cs="Trafo (Patron)"/>
          <w:bCs/>
          <w:spacing w:val="2"/>
          <w:sz w:val="20"/>
          <w:szCs w:val="20"/>
        </w:rPr>
      </w:pPr>
      <w:r w:rsidRPr="004146DF">
        <w:rPr>
          <w:rFonts w:ascii="Trafo (Patron)" w:eastAsia="Trafo (Patron)" w:hAnsi="Trafo (Patron)" w:cs="Trafo (Patron)"/>
          <w:b/>
          <w:spacing w:val="2"/>
          <w:sz w:val="20"/>
          <w:szCs w:val="20"/>
        </w:rPr>
        <w:t>Trafo Gallery has been chosen Gallery of the Year by the Czech Academy of Visual Arts. Thank you!</w:t>
      </w:r>
    </w:p>
    <w:sectPr w:rsidR="00113892" w:rsidRPr="00923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fo (Patron)">
    <w:panose1 w:val="00000500000000000000"/>
    <w:charset w:val="00"/>
    <w:family w:val="auto"/>
    <w:notTrueType/>
    <w:pitch w:val="variable"/>
    <w:sig w:usb0="8000000F" w:usb1="00000073"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A"/>
    <w:rsid w:val="00016152"/>
    <w:rsid w:val="00026B87"/>
    <w:rsid w:val="0003609E"/>
    <w:rsid w:val="000448A7"/>
    <w:rsid w:val="00047DB4"/>
    <w:rsid w:val="000618BD"/>
    <w:rsid w:val="00095750"/>
    <w:rsid w:val="000A55B1"/>
    <w:rsid w:val="000B3C47"/>
    <w:rsid w:val="000F74CD"/>
    <w:rsid w:val="00113892"/>
    <w:rsid w:val="0016027B"/>
    <w:rsid w:val="001B119B"/>
    <w:rsid w:val="001B53AA"/>
    <w:rsid w:val="002248A3"/>
    <w:rsid w:val="00226995"/>
    <w:rsid w:val="002435E3"/>
    <w:rsid w:val="002704F6"/>
    <w:rsid w:val="00291103"/>
    <w:rsid w:val="002D5909"/>
    <w:rsid w:val="002E33F0"/>
    <w:rsid w:val="002E7591"/>
    <w:rsid w:val="002E78B8"/>
    <w:rsid w:val="0035795D"/>
    <w:rsid w:val="003645EB"/>
    <w:rsid w:val="003D5932"/>
    <w:rsid w:val="003E4C86"/>
    <w:rsid w:val="004146DF"/>
    <w:rsid w:val="004B7F6C"/>
    <w:rsid w:val="004D71A0"/>
    <w:rsid w:val="00506FCE"/>
    <w:rsid w:val="005B44E1"/>
    <w:rsid w:val="005C05B4"/>
    <w:rsid w:val="005F1E7E"/>
    <w:rsid w:val="00805B9B"/>
    <w:rsid w:val="00811975"/>
    <w:rsid w:val="00891053"/>
    <w:rsid w:val="00896CD8"/>
    <w:rsid w:val="008A03D9"/>
    <w:rsid w:val="008E7227"/>
    <w:rsid w:val="00906A55"/>
    <w:rsid w:val="00923DAF"/>
    <w:rsid w:val="00A11E9A"/>
    <w:rsid w:val="00A1776F"/>
    <w:rsid w:val="00A32506"/>
    <w:rsid w:val="00A8088C"/>
    <w:rsid w:val="00AF6592"/>
    <w:rsid w:val="00B50736"/>
    <w:rsid w:val="00BE06CE"/>
    <w:rsid w:val="00BF5AE5"/>
    <w:rsid w:val="00C135EF"/>
    <w:rsid w:val="00C93379"/>
    <w:rsid w:val="00CE1EA2"/>
    <w:rsid w:val="00CE429F"/>
    <w:rsid w:val="00D5690A"/>
    <w:rsid w:val="00D9731A"/>
    <w:rsid w:val="00DA161A"/>
    <w:rsid w:val="00DC57C2"/>
    <w:rsid w:val="00DE25F3"/>
    <w:rsid w:val="00E3015A"/>
    <w:rsid w:val="00E42F21"/>
    <w:rsid w:val="00E730A0"/>
    <w:rsid w:val="00F14FCE"/>
    <w:rsid w:val="00F25920"/>
    <w:rsid w:val="00F27697"/>
    <w:rsid w:val="00F330AD"/>
    <w:rsid w:val="00F40A1D"/>
    <w:rsid w:val="00F92523"/>
    <w:rsid w:val="00FA7C06"/>
    <w:rsid w:val="00FC4055"/>
    <w:rsid w:val="00FE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7DA5"/>
  <w15:chartTrackingRefBased/>
  <w15:docId w15:val="{412255A8-B95B-644C-AD4F-5C8CCC86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0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30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301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3015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3015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3015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15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15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15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1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301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3015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3015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3015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3015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15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15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15A"/>
    <w:rPr>
      <w:rFonts w:eastAsiaTheme="majorEastAsia" w:cstheme="majorBidi"/>
      <w:color w:val="272727" w:themeColor="text1" w:themeTint="D8"/>
    </w:rPr>
  </w:style>
  <w:style w:type="paragraph" w:styleId="Nzev">
    <w:name w:val="Title"/>
    <w:basedOn w:val="Normln"/>
    <w:next w:val="Normln"/>
    <w:link w:val="NzevChar"/>
    <w:uiPriority w:val="10"/>
    <w:qFormat/>
    <w:rsid w:val="00E3015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1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15A"/>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15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15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3015A"/>
    <w:rPr>
      <w:i/>
      <w:iCs/>
      <w:color w:val="404040" w:themeColor="text1" w:themeTint="BF"/>
    </w:rPr>
  </w:style>
  <w:style w:type="paragraph" w:styleId="Odstavecseseznamem">
    <w:name w:val="List Paragraph"/>
    <w:basedOn w:val="Normln"/>
    <w:uiPriority w:val="34"/>
    <w:qFormat/>
    <w:rsid w:val="00E3015A"/>
    <w:pPr>
      <w:ind w:left="720"/>
      <w:contextualSpacing/>
    </w:pPr>
  </w:style>
  <w:style w:type="character" w:styleId="Zdraznnintenzivn">
    <w:name w:val="Intense Emphasis"/>
    <w:basedOn w:val="Standardnpsmoodstavce"/>
    <w:uiPriority w:val="21"/>
    <w:qFormat/>
    <w:rsid w:val="00E3015A"/>
    <w:rPr>
      <w:i/>
      <w:iCs/>
      <w:color w:val="0F4761" w:themeColor="accent1" w:themeShade="BF"/>
    </w:rPr>
  </w:style>
  <w:style w:type="paragraph" w:styleId="Vrazncitt">
    <w:name w:val="Intense Quote"/>
    <w:basedOn w:val="Normln"/>
    <w:next w:val="Normln"/>
    <w:link w:val="VrazncittChar"/>
    <w:uiPriority w:val="30"/>
    <w:qFormat/>
    <w:rsid w:val="00E3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015A"/>
    <w:rPr>
      <w:i/>
      <w:iCs/>
      <w:color w:val="0F4761" w:themeColor="accent1" w:themeShade="BF"/>
    </w:rPr>
  </w:style>
  <w:style w:type="character" w:styleId="Odkazintenzivn">
    <w:name w:val="Intense Reference"/>
    <w:basedOn w:val="Standardnpsmoodstavce"/>
    <w:uiPriority w:val="32"/>
    <w:qFormat/>
    <w:rsid w:val="00E3015A"/>
    <w:rPr>
      <w:b/>
      <w:bCs/>
      <w:smallCaps/>
      <w:color w:val="0F4761" w:themeColor="accent1" w:themeShade="BF"/>
      <w:spacing w:val="5"/>
    </w:rPr>
  </w:style>
  <w:style w:type="character" w:styleId="Hypertextovodkaz">
    <w:name w:val="Hyperlink"/>
    <w:basedOn w:val="Standardnpsmoodstavce"/>
    <w:uiPriority w:val="99"/>
    <w:unhideWhenUsed/>
    <w:rsid w:val="005C05B4"/>
    <w:rPr>
      <w:color w:val="467886" w:themeColor="hyperlink"/>
      <w:u w:val="single"/>
    </w:rPr>
  </w:style>
  <w:style w:type="character" w:styleId="Nevyeenzmnka">
    <w:name w:val="Unresolved Mention"/>
    <w:basedOn w:val="Standardnpsmoodstavce"/>
    <w:uiPriority w:val="99"/>
    <w:semiHidden/>
    <w:unhideWhenUsed/>
    <w:rsid w:val="005C05B4"/>
    <w:rPr>
      <w:color w:val="605E5C"/>
      <w:shd w:val="clear" w:color="auto" w:fill="E1DFDD"/>
    </w:rPr>
  </w:style>
  <w:style w:type="character" w:styleId="Sledovanodkaz">
    <w:name w:val="FollowedHyperlink"/>
    <w:basedOn w:val="Standardnpsmoodstavce"/>
    <w:uiPriority w:val="99"/>
    <w:semiHidden/>
    <w:unhideWhenUsed/>
    <w:rsid w:val="00D5690A"/>
    <w:rPr>
      <w:color w:val="96607D" w:themeColor="followedHyperlink"/>
      <w:u w:val="single"/>
    </w:rPr>
  </w:style>
  <w:style w:type="character" w:customStyle="1" w:styleId="normaltextrun">
    <w:name w:val="normaltextrun"/>
    <w:basedOn w:val="Standardnpsmoodstavce"/>
    <w:rsid w:val="00F25920"/>
  </w:style>
  <w:style w:type="paragraph" w:styleId="Normlnweb">
    <w:name w:val="Normal (Web)"/>
    <w:basedOn w:val="Normln"/>
    <w:uiPriority w:val="99"/>
    <w:semiHidden/>
    <w:unhideWhenUsed/>
    <w:rsid w:val="00DA161A"/>
    <w:pPr>
      <w:spacing w:before="100" w:beforeAutospacing="1" w:after="100" w:afterAutospacing="1"/>
    </w:pPr>
    <w:rPr>
      <w:rFonts w:ascii="Times New Roman" w:eastAsia="Times New Roman" w:hAnsi="Times New Roman" w:cs="Times New Roman"/>
      <w:kern w:val="0"/>
      <w:lang w:eastAsia="cs-CZ"/>
      <w14:ligatures w14:val="none"/>
    </w:rPr>
  </w:style>
  <w:style w:type="character" w:styleId="Zdraznn">
    <w:name w:val="Emphasis"/>
    <w:basedOn w:val="Standardnpsmoodstavce"/>
    <w:uiPriority w:val="20"/>
    <w:qFormat/>
    <w:rsid w:val="00DA1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069">
      <w:bodyDiv w:val="1"/>
      <w:marLeft w:val="0"/>
      <w:marRight w:val="0"/>
      <w:marTop w:val="0"/>
      <w:marBottom w:val="0"/>
      <w:divBdr>
        <w:top w:val="none" w:sz="0" w:space="0" w:color="auto"/>
        <w:left w:val="none" w:sz="0" w:space="0" w:color="auto"/>
        <w:bottom w:val="none" w:sz="0" w:space="0" w:color="auto"/>
        <w:right w:val="none" w:sz="0" w:space="0" w:color="auto"/>
      </w:divBdr>
      <w:divsChild>
        <w:div w:id="490487367">
          <w:marLeft w:val="0"/>
          <w:marRight w:val="0"/>
          <w:marTop w:val="0"/>
          <w:marBottom w:val="0"/>
          <w:divBdr>
            <w:top w:val="none" w:sz="0" w:space="0" w:color="auto"/>
            <w:left w:val="none" w:sz="0" w:space="0" w:color="auto"/>
            <w:bottom w:val="none" w:sz="0" w:space="0" w:color="auto"/>
            <w:right w:val="none" w:sz="0" w:space="0" w:color="auto"/>
          </w:divBdr>
        </w:div>
        <w:div w:id="1449592810">
          <w:marLeft w:val="0"/>
          <w:marRight w:val="0"/>
          <w:marTop w:val="0"/>
          <w:marBottom w:val="0"/>
          <w:divBdr>
            <w:top w:val="none" w:sz="0" w:space="0" w:color="auto"/>
            <w:left w:val="none" w:sz="0" w:space="0" w:color="auto"/>
            <w:bottom w:val="none" w:sz="0" w:space="0" w:color="auto"/>
            <w:right w:val="none" w:sz="0" w:space="0" w:color="auto"/>
          </w:divBdr>
        </w:div>
        <w:div w:id="382798471">
          <w:marLeft w:val="0"/>
          <w:marRight w:val="0"/>
          <w:marTop w:val="0"/>
          <w:marBottom w:val="0"/>
          <w:divBdr>
            <w:top w:val="none" w:sz="0" w:space="0" w:color="auto"/>
            <w:left w:val="none" w:sz="0" w:space="0" w:color="auto"/>
            <w:bottom w:val="none" w:sz="0" w:space="0" w:color="auto"/>
            <w:right w:val="none" w:sz="0" w:space="0" w:color="auto"/>
          </w:divBdr>
        </w:div>
        <w:div w:id="2052536998">
          <w:marLeft w:val="0"/>
          <w:marRight w:val="0"/>
          <w:marTop w:val="0"/>
          <w:marBottom w:val="0"/>
          <w:divBdr>
            <w:top w:val="none" w:sz="0" w:space="0" w:color="auto"/>
            <w:left w:val="none" w:sz="0" w:space="0" w:color="auto"/>
            <w:bottom w:val="none" w:sz="0" w:space="0" w:color="auto"/>
            <w:right w:val="none" w:sz="0" w:space="0" w:color="auto"/>
          </w:divBdr>
        </w:div>
        <w:div w:id="453452943">
          <w:marLeft w:val="0"/>
          <w:marRight w:val="0"/>
          <w:marTop w:val="0"/>
          <w:marBottom w:val="0"/>
          <w:divBdr>
            <w:top w:val="none" w:sz="0" w:space="0" w:color="auto"/>
            <w:left w:val="none" w:sz="0" w:space="0" w:color="auto"/>
            <w:bottom w:val="none" w:sz="0" w:space="0" w:color="auto"/>
            <w:right w:val="none" w:sz="0" w:space="0" w:color="auto"/>
          </w:divBdr>
        </w:div>
      </w:divsChild>
    </w:div>
    <w:div w:id="204755130">
      <w:bodyDiv w:val="1"/>
      <w:marLeft w:val="0"/>
      <w:marRight w:val="0"/>
      <w:marTop w:val="0"/>
      <w:marBottom w:val="0"/>
      <w:divBdr>
        <w:top w:val="none" w:sz="0" w:space="0" w:color="auto"/>
        <w:left w:val="none" w:sz="0" w:space="0" w:color="auto"/>
        <w:bottom w:val="none" w:sz="0" w:space="0" w:color="auto"/>
        <w:right w:val="none" w:sz="0" w:space="0" w:color="auto"/>
      </w:divBdr>
    </w:div>
    <w:div w:id="326858646">
      <w:bodyDiv w:val="1"/>
      <w:marLeft w:val="0"/>
      <w:marRight w:val="0"/>
      <w:marTop w:val="0"/>
      <w:marBottom w:val="0"/>
      <w:divBdr>
        <w:top w:val="none" w:sz="0" w:space="0" w:color="auto"/>
        <w:left w:val="none" w:sz="0" w:space="0" w:color="auto"/>
        <w:bottom w:val="none" w:sz="0" w:space="0" w:color="auto"/>
        <w:right w:val="none" w:sz="0" w:space="0" w:color="auto"/>
      </w:divBdr>
    </w:div>
    <w:div w:id="424957410">
      <w:bodyDiv w:val="1"/>
      <w:marLeft w:val="0"/>
      <w:marRight w:val="0"/>
      <w:marTop w:val="0"/>
      <w:marBottom w:val="0"/>
      <w:divBdr>
        <w:top w:val="none" w:sz="0" w:space="0" w:color="auto"/>
        <w:left w:val="none" w:sz="0" w:space="0" w:color="auto"/>
        <w:bottom w:val="none" w:sz="0" w:space="0" w:color="auto"/>
        <w:right w:val="none" w:sz="0" w:space="0" w:color="auto"/>
      </w:divBdr>
    </w:div>
    <w:div w:id="521092456">
      <w:bodyDiv w:val="1"/>
      <w:marLeft w:val="0"/>
      <w:marRight w:val="0"/>
      <w:marTop w:val="0"/>
      <w:marBottom w:val="0"/>
      <w:divBdr>
        <w:top w:val="none" w:sz="0" w:space="0" w:color="auto"/>
        <w:left w:val="none" w:sz="0" w:space="0" w:color="auto"/>
        <w:bottom w:val="none" w:sz="0" w:space="0" w:color="auto"/>
        <w:right w:val="none" w:sz="0" w:space="0" w:color="auto"/>
      </w:divBdr>
    </w:div>
    <w:div w:id="634220407">
      <w:bodyDiv w:val="1"/>
      <w:marLeft w:val="0"/>
      <w:marRight w:val="0"/>
      <w:marTop w:val="0"/>
      <w:marBottom w:val="0"/>
      <w:divBdr>
        <w:top w:val="none" w:sz="0" w:space="0" w:color="auto"/>
        <w:left w:val="none" w:sz="0" w:space="0" w:color="auto"/>
        <w:bottom w:val="none" w:sz="0" w:space="0" w:color="auto"/>
        <w:right w:val="none" w:sz="0" w:space="0" w:color="auto"/>
      </w:divBdr>
    </w:div>
    <w:div w:id="703098435">
      <w:bodyDiv w:val="1"/>
      <w:marLeft w:val="0"/>
      <w:marRight w:val="0"/>
      <w:marTop w:val="0"/>
      <w:marBottom w:val="0"/>
      <w:divBdr>
        <w:top w:val="none" w:sz="0" w:space="0" w:color="auto"/>
        <w:left w:val="none" w:sz="0" w:space="0" w:color="auto"/>
        <w:bottom w:val="none" w:sz="0" w:space="0" w:color="auto"/>
        <w:right w:val="none" w:sz="0" w:space="0" w:color="auto"/>
      </w:divBdr>
    </w:div>
    <w:div w:id="791939420">
      <w:bodyDiv w:val="1"/>
      <w:marLeft w:val="0"/>
      <w:marRight w:val="0"/>
      <w:marTop w:val="0"/>
      <w:marBottom w:val="0"/>
      <w:divBdr>
        <w:top w:val="none" w:sz="0" w:space="0" w:color="auto"/>
        <w:left w:val="none" w:sz="0" w:space="0" w:color="auto"/>
        <w:bottom w:val="none" w:sz="0" w:space="0" w:color="auto"/>
        <w:right w:val="none" w:sz="0" w:space="0" w:color="auto"/>
      </w:divBdr>
    </w:div>
    <w:div w:id="1081103611">
      <w:bodyDiv w:val="1"/>
      <w:marLeft w:val="0"/>
      <w:marRight w:val="0"/>
      <w:marTop w:val="0"/>
      <w:marBottom w:val="0"/>
      <w:divBdr>
        <w:top w:val="none" w:sz="0" w:space="0" w:color="auto"/>
        <w:left w:val="none" w:sz="0" w:space="0" w:color="auto"/>
        <w:bottom w:val="none" w:sz="0" w:space="0" w:color="auto"/>
        <w:right w:val="none" w:sz="0" w:space="0" w:color="auto"/>
      </w:divBdr>
    </w:div>
    <w:div w:id="1379478667">
      <w:bodyDiv w:val="1"/>
      <w:marLeft w:val="0"/>
      <w:marRight w:val="0"/>
      <w:marTop w:val="0"/>
      <w:marBottom w:val="0"/>
      <w:divBdr>
        <w:top w:val="none" w:sz="0" w:space="0" w:color="auto"/>
        <w:left w:val="none" w:sz="0" w:space="0" w:color="auto"/>
        <w:bottom w:val="none" w:sz="0" w:space="0" w:color="auto"/>
        <w:right w:val="none" w:sz="0" w:space="0" w:color="auto"/>
      </w:divBdr>
    </w:div>
    <w:div w:id="1558856935">
      <w:bodyDiv w:val="1"/>
      <w:marLeft w:val="0"/>
      <w:marRight w:val="0"/>
      <w:marTop w:val="0"/>
      <w:marBottom w:val="0"/>
      <w:divBdr>
        <w:top w:val="none" w:sz="0" w:space="0" w:color="auto"/>
        <w:left w:val="none" w:sz="0" w:space="0" w:color="auto"/>
        <w:bottom w:val="none" w:sz="0" w:space="0" w:color="auto"/>
        <w:right w:val="none" w:sz="0" w:space="0" w:color="auto"/>
      </w:divBdr>
    </w:div>
    <w:div w:id="1782718907">
      <w:bodyDiv w:val="1"/>
      <w:marLeft w:val="0"/>
      <w:marRight w:val="0"/>
      <w:marTop w:val="0"/>
      <w:marBottom w:val="0"/>
      <w:divBdr>
        <w:top w:val="none" w:sz="0" w:space="0" w:color="auto"/>
        <w:left w:val="none" w:sz="0" w:space="0" w:color="auto"/>
        <w:bottom w:val="none" w:sz="0" w:space="0" w:color="auto"/>
        <w:right w:val="none" w:sz="0" w:space="0" w:color="auto"/>
      </w:divBdr>
    </w:div>
    <w:div w:id="1941838768">
      <w:bodyDiv w:val="1"/>
      <w:marLeft w:val="0"/>
      <w:marRight w:val="0"/>
      <w:marTop w:val="0"/>
      <w:marBottom w:val="0"/>
      <w:divBdr>
        <w:top w:val="none" w:sz="0" w:space="0" w:color="auto"/>
        <w:left w:val="none" w:sz="0" w:space="0" w:color="auto"/>
        <w:bottom w:val="none" w:sz="0" w:space="0" w:color="auto"/>
        <w:right w:val="none" w:sz="0" w:space="0" w:color="auto"/>
      </w:divBdr>
      <w:divsChild>
        <w:div w:id="1739398269">
          <w:marLeft w:val="0"/>
          <w:marRight w:val="0"/>
          <w:marTop w:val="0"/>
          <w:marBottom w:val="0"/>
          <w:divBdr>
            <w:top w:val="none" w:sz="0" w:space="0" w:color="auto"/>
            <w:left w:val="none" w:sz="0" w:space="0" w:color="auto"/>
            <w:bottom w:val="none" w:sz="0" w:space="0" w:color="auto"/>
            <w:right w:val="none" w:sz="0" w:space="0" w:color="auto"/>
          </w:divBdr>
        </w:div>
        <w:div w:id="2144542032">
          <w:marLeft w:val="0"/>
          <w:marRight w:val="0"/>
          <w:marTop w:val="0"/>
          <w:marBottom w:val="0"/>
          <w:divBdr>
            <w:top w:val="none" w:sz="0" w:space="0" w:color="auto"/>
            <w:left w:val="none" w:sz="0" w:space="0" w:color="auto"/>
            <w:bottom w:val="none" w:sz="0" w:space="0" w:color="auto"/>
            <w:right w:val="none" w:sz="0" w:space="0" w:color="auto"/>
          </w:divBdr>
        </w:div>
        <w:div w:id="235632877">
          <w:marLeft w:val="0"/>
          <w:marRight w:val="0"/>
          <w:marTop w:val="0"/>
          <w:marBottom w:val="0"/>
          <w:divBdr>
            <w:top w:val="none" w:sz="0" w:space="0" w:color="auto"/>
            <w:left w:val="none" w:sz="0" w:space="0" w:color="auto"/>
            <w:bottom w:val="none" w:sz="0" w:space="0" w:color="auto"/>
            <w:right w:val="none" w:sz="0" w:space="0" w:color="auto"/>
          </w:divBdr>
        </w:div>
        <w:div w:id="1502895205">
          <w:marLeft w:val="0"/>
          <w:marRight w:val="0"/>
          <w:marTop w:val="0"/>
          <w:marBottom w:val="0"/>
          <w:divBdr>
            <w:top w:val="none" w:sz="0" w:space="0" w:color="auto"/>
            <w:left w:val="none" w:sz="0" w:space="0" w:color="auto"/>
            <w:bottom w:val="none" w:sz="0" w:space="0" w:color="auto"/>
            <w:right w:val="none" w:sz="0" w:space="0" w:color="auto"/>
          </w:divBdr>
        </w:div>
        <w:div w:id="78076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a@trafogallery.cz" TargetMode="External"/><Relationship Id="rId3" Type="http://schemas.openxmlformats.org/officeDocument/2006/relationships/webSettings" Target="webSettings.xml"/><Relationship Id="rId7" Type="http://schemas.openxmlformats.org/officeDocument/2006/relationships/hyperlink" Target="mailto:sarka@trafogaller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ce@trafogallery.cz" TargetMode="External"/><Relationship Id="rId5" Type="http://schemas.openxmlformats.org/officeDocument/2006/relationships/hyperlink" Target="mailto:trafogallery@trafogallery.cz"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3529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Viktorie Varvařovská</dc:creator>
  <cp:keywords/>
  <dc:description/>
  <cp:lastModifiedBy>Alice Zábranská</cp:lastModifiedBy>
  <cp:revision>3</cp:revision>
  <cp:lastPrinted>2025-04-15T11:38:00Z</cp:lastPrinted>
  <dcterms:created xsi:type="dcterms:W3CDTF">2025-06-02T12:37:00Z</dcterms:created>
  <dcterms:modified xsi:type="dcterms:W3CDTF">2025-06-02T12:37:00Z</dcterms:modified>
</cp:coreProperties>
</file>